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39B0" w:rsidRDefault="009E39B0" w:rsidP="009E39B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16.12.2016г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№49-пг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списании  с  баланса  Мельничного сельсовета  приватизированных  квартир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  основании  государственной  регистрации  прав  собственности  на  жилые  помещения  оформленные  физическими  лицами  на  территории  Мельничного  сельсовета  и  ст. 18 п.2  ЖК РФ</w:t>
      </w:r>
      <w:proofErr w:type="gramStart"/>
      <w:r>
        <w:rPr>
          <w:color w:val="333333"/>
        </w:rPr>
        <w:t>  П</w:t>
      </w:r>
      <w:proofErr w:type="gramEnd"/>
      <w:r>
        <w:rPr>
          <w:color w:val="333333"/>
        </w:rPr>
        <w:t>остановляю: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1.Списать  с  баланса  Мельничного  сельсовета  следующие  муниципальные  квартиры  по  адресам: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Матросова   д.28, кв.1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Матросова   д.13, кв.1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2.Передать  муниципальные  квартиры  в  частную  собственность  </w:t>
      </w:r>
      <w:proofErr w:type="gramStart"/>
      <w:r>
        <w:rPr>
          <w:color w:val="333333"/>
        </w:rPr>
        <w:t>лицам</w:t>
      </w:r>
      <w:proofErr w:type="gramEnd"/>
      <w:r>
        <w:rPr>
          <w:color w:val="333333"/>
        </w:rPr>
        <w:t>  оформившим государственную  регистрацию  права  собственности.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3.Контроль  оставляю  за   собой.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4.Постановление  вступает  в  силу  в  день, следующий   за  днём  его  официального  опубликования.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39B0" w:rsidRDefault="009E39B0" w:rsidP="009E39B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сельсовета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B0"/>
    <w:rsid w:val="00472620"/>
    <w:rsid w:val="008230CA"/>
    <w:rsid w:val="009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2019-02-28T11:54:00Z</dcterms:created>
  <dcterms:modified xsi:type="dcterms:W3CDTF">2019-02-28T11:55:00Z</dcterms:modified>
</cp:coreProperties>
</file>