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3A" w:rsidRDefault="000B363A" w:rsidP="000B363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 ФЕДЕРАЦИЯ</w:t>
      </w:r>
    </w:p>
    <w:p w:rsidR="000B363A" w:rsidRDefault="000B363A" w:rsidP="000B363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0B363A" w:rsidRDefault="000B363A" w:rsidP="000B363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0B363A" w:rsidRDefault="000B363A" w:rsidP="000B363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РЕШЕНИЕ</w:t>
      </w:r>
    </w:p>
    <w:p w:rsidR="000B363A" w:rsidRDefault="000B363A" w:rsidP="000B363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B363A" w:rsidRDefault="000B363A" w:rsidP="000B363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22.04.2016г.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 xml:space="preserve">ельничное                                                   № 8- </w:t>
      </w:r>
      <w:proofErr w:type="spellStart"/>
      <w:r>
        <w:rPr>
          <w:color w:val="333333"/>
        </w:rPr>
        <w:t>р</w:t>
      </w:r>
      <w:proofErr w:type="spellEnd"/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                                      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>О</w:t>
      </w:r>
      <w:proofErr w:type="gramEnd"/>
      <w:r>
        <w:rPr>
          <w:color w:val="333333"/>
        </w:rPr>
        <w:t xml:space="preserve"> изменениях в решение №23 от 08.11.2013г. «Об утверждении Положения о бюджетном процессе в администрации Мельничного сельсовета»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>
        <w:rPr>
          <w:color w:val="333333"/>
        </w:rPr>
        <w:t>: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Внести в решение Мельничного  сельского Совета депутатов №23 от 08.11.2013г. следующие изменения и дополнения: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 Абзац 1 п.4 ст. 27  Положения  о бюджетном процессе в  администрации Мельничного сельсовета читать в следующей редакции: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Неиспользованные по состоянию  на 1 января 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Решение опубликовать в газете «Вестник органов самоуправления села Мельничного»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 Настоящее решение вступает в силу со дня опубликования.       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B363A" w:rsidRDefault="000B363A" w:rsidP="000B36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     Глава Мельничного сельсовета:                                                   Курганский Д.Г.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63A"/>
    <w:rsid w:val="000B363A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2019-03-01T00:14:00Z</dcterms:created>
  <dcterms:modified xsi:type="dcterms:W3CDTF">2019-03-01T00:14:00Z</dcterms:modified>
</cp:coreProperties>
</file>