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5"/>
          <w:szCs w:val="15"/>
        </w:rPr>
      </w:pPr>
      <w:r>
        <w:rPr>
          <w:b/>
          <w:bCs/>
          <w:color w:val="333333"/>
          <w:sz w:val="21"/>
          <w:szCs w:val="21"/>
        </w:rPr>
        <w:t>РОССИЙСКАЯ ФЕДЕРАЦИЯ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5"/>
          <w:szCs w:val="15"/>
        </w:rPr>
      </w:pPr>
      <w:r>
        <w:rPr>
          <w:rFonts w:ascii="Arial" w:hAnsi="Arial" w:cs="Arial"/>
          <w:color w:val="333333"/>
          <w:sz w:val="15"/>
          <w:szCs w:val="15"/>
        </w:rPr>
        <w:t> 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5"/>
          <w:szCs w:val="15"/>
        </w:rPr>
      </w:pPr>
      <w:r>
        <w:rPr>
          <w:b/>
          <w:bCs/>
          <w:color w:val="333333"/>
          <w:sz w:val="21"/>
          <w:szCs w:val="21"/>
        </w:rPr>
        <w:t>МЕЛЬНИЧНЫЙ СЕЛЬСКИЙ СОВЕТ ДЕПУТАТОВ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5"/>
          <w:szCs w:val="15"/>
        </w:rPr>
      </w:pPr>
      <w:r>
        <w:rPr>
          <w:rFonts w:ascii="Arial" w:hAnsi="Arial" w:cs="Arial"/>
          <w:color w:val="333333"/>
          <w:sz w:val="15"/>
          <w:szCs w:val="15"/>
        </w:rPr>
        <w:t> 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5"/>
          <w:szCs w:val="15"/>
        </w:rPr>
      </w:pPr>
      <w:r>
        <w:rPr>
          <w:b/>
          <w:bCs/>
          <w:color w:val="333333"/>
          <w:sz w:val="21"/>
          <w:szCs w:val="21"/>
        </w:rPr>
        <w:t>ИРБЕЙСКОГО РАЙОНА КРАСНОЯРСКОГО КРАЯ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5"/>
          <w:szCs w:val="15"/>
        </w:rPr>
      </w:pPr>
      <w:r>
        <w:rPr>
          <w:rFonts w:ascii="Arial" w:hAnsi="Arial" w:cs="Arial"/>
          <w:color w:val="333333"/>
          <w:sz w:val="15"/>
          <w:szCs w:val="15"/>
        </w:rPr>
        <w:t> 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5"/>
          <w:szCs w:val="15"/>
        </w:rPr>
      </w:pPr>
      <w:r>
        <w:rPr>
          <w:b/>
          <w:bCs/>
          <w:color w:val="333333"/>
          <w:sz w:val="21"/>
          <w:szCs w:val="21"/>
        </w:rPr>
        <w:t>РЕШЕНИЕ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5"/>
          <w:szCs w:val="15"/>
        </w:rPr>
      </w:pPr>
      <w:r>
        <w:rPr>
          <w:rFonts w:ascii="Arial" w:hAnsi="Arial" w:cs="Arial"/>
          <w:color w:val="333333"/>
          <w:sz w:val="15"/>
          <w:szCs w:val="15"/>
        </w:rPr>
        <w:t> 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5"/>
          <w:szCs w:val="15"/>
        </w:rPr>
      </w:pPr>
      <w:r>
        <w:rPr>
          <w:color w:val="333333"/>
          <w:sz w:val="21"/>
          <w:szCs w:val="21"/>
        </w:rPr>
        <w:t xml:space="preserve">24.07.2017г                                           с. </w:t>
      </w:r>
      <w:proofErr w:type="gramStart"/>
      <w:r>
        <w:rPr>
          <w:color w:val="333333"/>
          <w:sz w:val="21"/>
          <w:szCs w:val="21"/>
        </w:rPr>
        <w:t>Мельничное</w:t>
      </w:r>
      <w:proofErr w:type="gramEnd"/>
      <w:r>
        <w:rPr>
          <w:color w:val="333333"/>
          <w:sz w:val="21"/>
          <w:szCs w:val="21"/>
        </w:rPr>
        <w:t>                                               №18-р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rFonts w:ascii="Arial" w:hAnsi="Arial" w:cs="Arial"/>
          <w:color w:val="333333"/>
          <w:sz w:val="15"/>
          <w:szCs w:val="15"/>
        </w:rPr>
        <w:t> 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«О внесении изменений и дополнений в решение Мельничного сельского Совета депутатов №24 от 23.12.2016 г. «О бюджете Мельничного сельсовета на 2017 год и плановый период 2018-2019 годов».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333333"/>
          <w:sz w:val="15"/>
          <w:szCs w:val="15"/>
        </w:rPr>
      </w:pPr>
      <w:proofErr w:type="gramStart"/>
      <w:r>
        <w:rPr>
          <w:color w:val="000000"/>
          <w:sz w:val="21"/>
          <w:szCs w:val="21"/>
        </w:rPr>
        <w:t>Рассмотрев ходатайство администрации сельсовета о необходимости внесения изменений и дополнений Мельничный сельский Совет депутатов решил</w:t>
      </w:r>
      <w:proofErr w:type="gramEnd"/>
      <w:r>
        <w:rPr>
          <w:color w:val="000000"/>
          <w:sz w:val="21"/>
          <w:szCs w:val="21"/>
        </w:rPr>
        <w:t>: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Внести в решение Мельничного сельского Совета депутатов №24 от 23.12.2016г. следующие изменения и дополнения:</w:t>
      </w:r>
    </w:p>
    <w:p w:rsidR="005C79C1" w:rsidRDefault="005C79C1" w:rsidP="005C79C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913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333333"/>
          <w:sz w:val="21"/>
          <w:szCs w:val="21"/>
        </w:rPr>
        <w:t>в «Основных характеристиках бюджета Мельничного сельсовета на 2017год и плановый период 2018-2019 годов» внести изменения и дополнения в пункт 1,1 и читать его в следующей редакции: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1.1.Утвердить основные характеристики бюджета Мельничного сельсовета на 2017 год: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1.1.1 прогнозируемый общий объем доходов бюджета Мельничного сельсовета в сумме 5202681,75 рублей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1.1.2 общий объем расходов бюджета Мельничного сельсовета в сумме 5229035,69 рубля;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1.1.3 дефицит бюджета Мельничного сельсовета в сумме 26353,94</w:t>
      </w:r>
      <w:r>
        <w:rPr>
          <w:color w:val="333333"/>
          <w:sz w:val="21"/>
          <w:szCs w:val="21"/>
        </w:rPr>
        <w:t> </w:t>
      </w:r>
      <w:r>
        <w:rPr>
          <w:color w:val="000000"/>
          <w:sz w:val="21"/>
          <w:szCs w:val="21"/>
        </w:rPr>
        <w:t>рублей;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1.1.4 источники внутреннего финансирования дефицита бюджета Мельничного сельсовета в 2017 году и плановом периоде 2018-2019 годах согласно приложению 1 к настоящему Решению на 2017год в сумме 26353,94 .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2. Внести изменения в приложение №1 решения №24 от 23.12.2016г. и читать его в редакции приложения №1 к настоящему решению.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3. Внести изменения в приложение №4 решения №24 от 23.12.2016г. и читать его в редакции приложения №2 к настоящему решению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4. Внести изменения в приложение №5решения №24 от 23.12.2016г. и читать его в редакции приложения №3 к настоящему решению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5. Внести изменения в приложение №6 решения №24 от 23.12.2016г. и читать его в редакции приложения №4 к настоящему решению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6. Внести изменения в приложение №7решения №24 от 23.12.2016г. и читать его в редакции приложения №5к настоящему решению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7. Решение опубликовать в газете «Вестник органов самоуправления села Мельничного»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8. Настоящее решение вступает в силу со дня опубликования.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rFonts w:ascii="Arial" w:hAnsi="Arial" w:cs="Arial"/>
          <w:color w:val="333333"/>
          <w:sz w:val="15"/>
          <w:szCs w:val="15"/>
        </w:rPr>
        <w:t> 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rFonts w:ascii="Arial" w:hAnsi="Arial" w:cs="Arial"/>
          <w:color w:val="333333"/>
          <w:sz w:val="15"/>
          <w:szCs w:val="15"/>
        </w:rPr>
        <w:t> 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rFonts w:ascii="Arial" w:hAnsi="Arial" w:cs="Arial"/>
          <w:color w:val="333333"/>
          <w:sz w:val="15"/>
          <w:szCs w:val="15"/>
        </w:rPr>
        <w:t> </w:t>
      </w:r>
    </w:p>
    <w:p w:rsidR="005C79C1" w:rsidRDefault="005C79C1" w:rsidP="005C79C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5"/>
          <w:szCs w:val="15"/>
        </w:rPr>
      </w:pPr>
      <w:r>
        <w:rPr>
          <w:color w:val="000000"/>
          <w:sz w:val="21"/>
          <w:szCs w:val="21"/>
        </w:rPr>
        <w:t>Глава Мельничного сельсовета:                                                                   (Курганский Д.Г.)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43B1E"/>
    <w:multiLevelType w:val="multilevel"/>
    <w:tmpl w:val="36224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79C1"/>
    <w:rsid w:val="00472620"/>
    <w:rsid w:val="005C79C1"/>
    <w:rsid w:val="0082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7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2019-02-28T23:29:00Z</dcterms:created>
  <dcterms:modified xsi:type="dcterms:W3CDTF">2019-02-28T23:29:00Z</dcterms:modified>
</cp:coreProperties>
</file>