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62" w:rsidRDefault="00D47F62" w:rsidP="0030730C">
      <w:pPr>
        <w:spacing w:line="240" w:lineRule="atLeast"/>
      </w:pPr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C09D69C" wp14:editId="007B0D7F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0C" w:rsidRPr="00D47F62" w:rsidRDefault="00D47F62" w:rsidP="00D47F62">
      <w:pPr>
        <w:pStyle w:val="a3"/>
        <w:rPr>
          <w:rFonts w:ascii="Arial" w:hAnsi="Arial" w:cs="Arial"/>
          <w:sz w:val="24"/>
          <w:szCs w:val="24"/>
        </w:rPr>
      </w:pPr>
      <w:r w:rsidRPr="00D47F62">
        <w:rPr>
          <w:rFonts w:ascii="Arial" w:hAnsi="Arial" w:cs="Arial"/>
          <w:sz w:val="24"/>
          <w:szCs w:val="24"/>
        </w:rPr>
        <w:t xml:space="preserve">                                     </w:t>
      </w:r>
      <w:r w:rsidR="0030730C" w:rsidRPr="00D47F62">
        <w:rPr>
          <w:rFonts w:ascii="Arial" w:hAnsi="Arial" w:cs="Arial"/>
          <w:sz w:val="24"/>
          <w:szCs w:val="24"/>
        </w:rPr>
        <w:t xml:space="preserve">  РОССИЙСКАЯ ФЕДЕРАЦИЯ</w:t>
      </w:r>
    </w:p>
    <w:p w:rsidR="0030730C" w:rsidRPr="00D47F62" w:rsidRDefault="0030730C" w:rsidP="00D47F62">
      <w:pPr>
        <w:pStyle w:val="a3"/>
        <w:rPr>
          <w:rFonts w:ascii="Arial" w:hAnsi="Arial" w:cs="Arial"/>
          <w:sz w:val="24"/>
          <w:szCs w:val="24"/>
        </w:rPr>
      </w:pPr>
      <w:r w:rsidRPr="00D47F62">
        <w:rPr>
          <w:rFonts w:ascii="Arial" w:hAnsi="Arial" w:cs="Arial"/>
          <w:sz w:val="24"/>
          <w:szCs w:val="24"/>
        </w:rPr>
        <w:t xml:space="preserve">                 </w:t>
      </w:r>
      <w:r w:rsidR="00D47F62" w:rsidRPr="00D47F62">
        <w:rPr>
          <w:rFonts w:ascii="Arial" w:hAnsi="Arial" w:cs="Arial"/>
          <w:sz w:val="24"/>
          <w:szCs w:val="24"/>
        </w:rPr>
        <w:t xml:space="preserve">         </w:t>
      </w:r>
      <w:r w:rsidRPr="00D47F62">
        <w:rPr>
          <w:rFonts w:ascii="Arial" w:hAnsi="Arial" w:cs="Arial"/>
          <w:sz w:val="24"/>
          <w:szCs w:val="24"/>
        </w:rPr>
        <w:t xml:space="preserve">МЕЛЬНИЧНЫЙ СЕЛЬСКИЙ СОВЕТ ДЕПУТАТОВ                    </w:t>
      </w:r>
    </w:p>
    <w:p w:rsidR="0030730C" w:rsidRPr="00D556B2" w:rsidRDefault="00D47F62" w:rsidP="0030730C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ИРБЕЙСКОГО РАЙОНА КРАСНОЯРСКОГО КРАЯ</w:t>
      </w:r>
    </w:p>
    <w:p w:rsidR="00D47F6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  <w:r w:rsidRPr="00D556B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0730C" w:rsidRPr="00D556B2" w:rsidRDefault="00D47F62" w:rsidP="0030730C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0730C" w:rsidRPr="00D556B2">
        <w:rPr>
          <w:rFonts w:ascii="Arial" w:hAnsi="Arial" w:cs="Arial"/>
          <w:sz w:val="24"/>
          <w:szCs w:val="24"/>
        </w:rPr>
        <w:t xml:space="preserve"> Р Е Ш Е Н И Е</w:t>
      </w: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30730C" w:rsidRPr="00D556B2" w:rsidRDefault="004F0E9E" w:rsidP="0030730C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B618B">
        <w:rPr>
          <w:rFonts w:ascii="Arial" w:hAnsi="Arial" w:cs="Arial"/>
          <w:sz w:val="24"/>
          <w:szCs w:val="24"/>
        </w:rPr>
        <w:t>.09</w:t>
      </w:r>
      <w:r w:rsidR="00CD4BC5">
        <w:rPr>
          <w:rFonts w:ascii="Arial" w:hAnsi="Arial" w:cs="Arial"/>
          <w:sz w:val="24"/>
          <w:szCs w:val="24"/>
        </w:rPr>
        <w:t>.2022</w:t>
      </w:r>
      <w:r w:rsidR="0030730C" w:rsidRPr="00D556B2">
        <w:rPr>
          <w:rFonts w:ascii="Arial" w:hAnsi="Arial" w:cs="Arial"/>
          <w:sz w:val="24"/>
          <w:szCs w:val="24"/>
        </w:rPr>
        <w:t xml:space="preserve">г                          </w:t>
      </w:r>
      <w:r w:rsidR="00AF4C81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30730C" w:rsidRPr="00D556B2">
        <w:rPr>
          <w:rFonts w:ascii="Arial" w:hAnsi="Arial" w:cs="Arial"/>
          <w:sz w:val="24"/>
          <w:szCs w:val="24"/>
        </w:rPr>
        <w:t xml:space="preserve">  с.Мельничное                                         </w:t>
      </w:r>
      <w:r w:rsidR="0030730C">
        <w:rPr>
          <w:rFonts w:ascii="Arial" w:hAnsi="Arial" w:cs="Arial"/>
          <w:sz w:val="24"/>
          <w:szCs w:val="24"/>
        </w:rPr>
        <w:t xml:space="preserve">        №</w:t>
      </w:r>
      <w:r w:rsidR="009B618B">
        <w:rPr>
          <w:rFonts w:ascii="Arial" w:hAnsi="Arial" w:cs="Arial"/>
          <w:sz w:val="24"/>
          <w:szCs w:val="24"/>
        </w:rPr>
        <w:t>21</w:t>
      </w:r>
      <w:r w:rsidR="0030730C" w:rsidRPr="00D556B2">
        <w:rPr>
          <w:rFonts w:ascii="Arial" w:hAnsi="Arial" w:cs="Arial"/>
          <w:sz w:val="24"/>
          <w:szCs w:val="24"/>
        </w:rPr>
        <w:t>-р</w:t>
      </w: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4"/>
          <w:kern w:val="1"/>
          <w:sz w:val="24"/>
          <w:szCs w:val="24"/>
        </w:rPr>
        <w:t>О внес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 xml:space="preserve">ении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 xml:space="preserve"> изменений в решение Мельничного се</w:t>
      </w:r>
      <w:r w:rsidR="00313358">
        <w:rPr>
          <w:rFonts w:ascii="Arial" w:hAnsi="Arial" w:cs="Arial"/>
          <w:b/>
          <w:spacing w:val="-4"/>
          <w:kern w:val="1"/>
          <w:sz w:val="24"/>
          <w:szCs w:val="24"/>
        </w:rPr>
        <w:t xml:space="preserve">льского Совета депутатов №17-р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>от 21.11.2019г «Об утверждении Положения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 xml:space="preserve"> о порядке и условиях приватизации муниципального имущества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 xml:space="preserve">администрации Мельничного 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>сельсовета</w:t>
      </w:r>
    </w:p>
    <w:p w:rsidR="0030730C" w:rsidRPr="00D556B2" w:rsidRDefault="0030730C" w:rsidP="008B6C22">
      <w:pPr>
        <w:ind w:right="76"/>
        <w:jc w:val="both"/>
        <w:rPr>
          <w:rFonts w:ascii="Arial" w:hAnsi="Arial" w:cs="Arial"/>
          <w:sz w:val="24"/>
          <w:szCs w:val="24"/>
        </w:rPr>
      </w:pPr>
    </w:p>
    <w:p w:rsidR="0030730C" w:rsidRPr="008B6C22" w:rsidRDefault="00FA30C2" w:rsidP="008B6C22">
      <w:pPr>
        <w:ind w:right="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30730C">
        <w:rPr>
          <w:rFonts w:ascii="Arial" w:hAnsi="Arial" w:cs="Arial"/>
          <w:sz w:val="24"/>
          <w:szCs w:val="24"/>
        </w:rPr>
        <w:t xml:space="preserve">основании </w:t>
      </w:r>
      <w:r>
        <w:rPr>
          <w:rFonts w:ascii="Arial" w:hAnsi="Arial" w:cs="Arial"/>
          <w:sz w:val="24"/>
          <w:szCs w:val="24"/>
        </w:rPr>
        <w:t xml:space="preserve"> Федерального закона от 14.07.2022 №320-ФЗ «О внесении изменений в Федеральный закон «О приватизации государственного и муниципального имущества», отдельными законодательными актами Российской Федерации и об установлении особенностей регулирования имущественных отношений», Уставом Мельничного сельсовета, </w:t>
      </w:r>
      <w:r w:rsidR="0030730C" w:rsidRPr="00D556B2">
        <w:rPr>
          <w:rFonts w:ascii="Arial" w:hAnsi="Arial" w:cs="Arial"/>
          <w:sz w:val="24"/>
          <w:szCs w:val="24"/>
        </w:rPr>
        <w:t>Мельничный сельский Совет депутатов РЕШИЛ:</w:t>
      </w:r>
    </w:p>
    <w:p w:rsidR="004623C8" w:rsidRPr="008B6C22" w:rsidRDefault="004623C8" w:rsidP="004623C8">
      <w:pPr>
        <w:tabs>
          <w:tab w:val="left" w:pos="851"/>
        </w:tabs>
        <w:suppressAutoHyphens w:val="0"/>
        <w:ind w:right="76"/>
        <w:jc w:val="both"/>
        <w:rPr>
          <w:rFonts w:ascii="Arial" w:hAnsi="Arial" w:cs="Arial"/>
          <w:sz w:val="24"/>
          <w:szCs w:val="24"/>
          <w:lang w:eastAsia="ru-RU"/>
        </w:rPr>
      </w:pPr>
      <w:r w:rsidRPr="008B6C22">
        <w:rPr>
          <w:rFonts w:ascii="Arial" w:hAnsi="Arial" w:cs="Arial"/>
          <w:sz w:val="24"/>
          <w:szCs w:val="24"/>
        </w:rPr>
        <w:t xml:space="preserve">1. </w:t>
      </w:r>
      <w:r w:rsidR="00FA30C2" w:rsidRPr="008B6C22">
        <w:rPr>
          <w:rFonts w:ascii="Arial" w:hAnsi="Arial" w:cs="Arial"/>
          <w:sz w:val="24"/>
          <w:szCs w:val="24"/>
        </w:rPr>
        <w:t xml:space="preserve">Внести изменения в </w:t>
      </w:r>
      <w:r w:rsidRPr="008B6C22">
        <w:rPr>
          <w:rFonts w:ascii="Arial" w:hAnsi="Arial" w:cs="Arial"/>
          <w:sz w:val="24"/>
          <w:szCs w:val="24"/>
        </w:rPr>
        <w:t>приложение к решению Мельничного сельского Совета депутатов от 21.11.2019г №17-р «Об утверждения Положения о порядке и условиях приватизации муниципального имущества администрации Мельничного сельсовета»</w:t>
      </w:r>
    </w:p>
    <w:p w:rsidR="004455B9" w:rsidRPr="008B6C22" w:rsidRDefault="004623C8" w:rsidP="004623C8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B6C22">
        <w:rPr>
          <w:rFonts w:ascii="Arial" w:hAnsi="Arial" w:cs="Arial"/>
          <w:sz w:val="24"/>
          <w:szCs w:val="24"/>
        </w:rPr>
        <w:t>1.1. Пункт 3 Приложения</w:t>
      </w:r>
      <w:r w:rsidR="00FA30C2" w:rsidRPr="008B6C22">
        <w:rPr>
          <w:rFonts w:ascii="Arial" w:hAnsi="Arial" w:cs="Arial"/>
          <w:sz w:val="24"/>
          <w:szCs w:val="24"/>
        </w:rPr>
        <w:t xml:space="preserve"> (устанавливающий порядок приватизации муниципа</w:t>
      </w:r>
      <w:r w:rsidR="00D47F62">
        <w:rPr>
          <w:rFonts w:ascii="Arial" w:hAnsi="Arial" w:cs="Arial"/>
          <w:sz w:val="24"/>
          <w:szCs w:val="24"/>
        </w:rPr>
        <w:t>льного имущества) подпункт 3.2.2</w:t>
      </w:r>
      <w:r w:rsidR="00FA30C2" w:rsidRPr="008B6C22">
        <w:rPr>
          <w:rFonts w:ascii="Arial" w:hAnsi="Arial" w:cs="Arial"/>
          <w:sz w:val="24"/>
          <w:szCs w:val="24"/>
        </w:rPr>
        <w:t xml:space="preserve"> </w:t>
      </w:r>
      <w:r w:rsidRPr="008B6C22">
        <w:rPr>
          <w:rFonts w:ascii="Arial" w:hAnsi="Arial" w:cs="Arial"/>
          <w:sz w:val="24"/>
          <w:szCs w:val="24"/>
        </w:rPr>
        <w:t>изложить в новой</w:t>
      </w:r>
      <w:r w:rsidR="00313358" w:rsidRPr="008B6C22">
        <w:rPr>
          <w:rFonts w:ascii="Arial" w:hAnsi="Arial" w:cs="Arial"/>
          <w:sz w:val="24"/>
          <w:szCs w:val="24"/>
        </w:rPr>
        <w:t xml:space="preserve"> редакции:</w:t>
      </w:r>
    </w:p>
    <w:p w:rsidR="004623C8" w:rsidRPr="008B6C22" w:rsidRDefault="004455B9" w:rsidP="008B6C2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B6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1EB4" w:rsidRPr="008B6C22">
        <w:rPr>
          <w:rFonts w:ascii="Arial" w:hAnsi="Arial" w:cs="Arial"/>
          <w:sz w:val="24"/>
          <w:szCs w:val="24"/>
          <w:lang w:eastAsia="ru-RU"/>
        </w:rPr>
        <w:t>«3.2.2</w:t>
      </w:r>
      <w:r w:rsidR="004623C8" w:rsidRPr="008B6C22">
        <w:rPr>
          <w:rFonts w:ascii="Arial" w:hAnsi="Arial" w:cs="Arial"/>
          <w:sz w:val="24"/>
          <w:szCs w:val="24"/>
          <w:lang w:eastAsia="ru-RU"/>
        </w:rPr>
        <w:t>.)</w:t>
      </w:r>
      <w:r w:rsidR="008B6C22" w:rsidRPr="008B6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78ED">
        <w:rPr>
          <w:rFonts w:ascii="Arial" w:hAnsi="Arial" w:cs="Arial"/>
          <w:sz w:val="24"/>
          <w:szCs w:val="24"/>
          <w:lang w:eastAsia="ru-RU"/>
        </w:rPr>
        <w:t>и</w:t>
      </w:r>
      <w:r w:rsidR="004623C8" w:rsidRPr="008B6C22">
        <w:rPr>
          <w:rFonts w:ascii="Arial" w:hAnsi="Arial" w:cs="Arial"/>
          <w:sz w:val="24"/>
          <w:szCs w:val="24"/>
          <w:lang w:eastAsia="ru-RU"/>
        </w:rPr>
        <w:t>мя физического лица или наименование юридического лица- победителя торгов, лица</w:t>
      </w:r>
      <w:r w:rsidR="00E75773" w:rsidRPr="008B6C22">
        <w:rPr>
          <w:rFonts w:ascii="Arial" w:hAnsi="Arial" w:cs="Arial"/>
          <w:sz w:val="24"/>
          <w:szCs w:val="24"/>
          <w:lang w:eastAsia="ru-RU"/>
        </w:rPr>
        <w:t xml:space="preserve">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№178-ФЗ.»</w:t>
      </w:r>
    </w:p>
    <w:p w:rsidR="00E75773" w:rsidRPr="008B6C22" w:rsidRDefault="00E75773" w:rsidP="008B6C22">
      <w:pPr>
        <w:pStyle w:val="a3"/>
        <w:rPr>
          <w:rFonts w:ascii="Arial" w:hAnsi="Arial" w:cs="Arial"/>
          <w:sz w:val="24"/>
          <w:szCs w:val="24"/>
        </w:rPr>
      </w:pPr>
      <w:r w:rsidRPr="008B6C22">
        <w:rPr>
          <w:rFonts w:ascii="Arial" w:hAnsi="Arial" w:cs="Arial"/>
          <w:sz w:val="24"/>
          <w:szCs w:val="24"/>
          <w:lang w:eastAsia="ru-RU"/>
        </w:rPr>
        <w:t>1.2.</w:t>
      </w:r>
      <w:r w:rsidR="008B6C22" w:rsidRPr="008B6C22">
        <w:rPr>
          <w:rFonts w:ascii="Arial" w:hAnsi="Arial" w:cs="Arial"/>
          <w:sz w:val="24"/>
          <w:szCs w:val="24"/>
          <w:lang w:eastAsia="ru-RU"/>
        </w:rPr>
        <w:t xml:space="preserve"> Пункт 3.3 (устанавливающий </w:t>
      </w:r>
      <w:r w:rsidR="008B6C22" w:rsidRPr="008B6C22">
        <w:rPr>
          <w:rFonts w:ascii="Arial" w:hAnsi="Arial" w:cs="Arial"/>
          <w:b/>
          <w:sz w:val="24"/>
          <w:szCs w:val="24"/>
        </w:rPr>
        <w:t>с</w:t>
      </w:r>
      <w:r w:rsidR="008B6C22" w:rsidRPr="008B6C22">
        <w:rPr>
          <w:rFonts w:ascii="Arial" w:hAnsi="Arial" w:cs="Arial"/>
          <w:sz w:val="24"/>
          <w:szCs w:val="24"/>
        </w:rPr>
        <w:t>пособы и условия приватизации муниципального имущества</w:t>
      </w:r>
      <w:r w:rsidR="00D47F62">
        <w:rPr>
          <w:rFonts w:ascii="Arial" w:hAnsi="Arial" w:cs="Arial"/>
          <w:sz w:val="24"/>
          <w:szCs w:val="24"/>
        </w:rPr>
        <w:t>) подпункт 3.3.1</w:t>
      </w:r>
      <w:r w:rsidR="008B6C22" w:rsidRPr="008B6C22">
        <w:rPr>
          <w:rFonts w:ascii="Arial" w:hAnsi="Arial" w:cs="Arial"/>
          <w:sz w:val="24"/>
          <w:szCs w:val="24"/>
        </w:rPr>
        <w:t>. изложить в новой редакции:</w:t>
      </w:r>
    </w:p>
    <w:p w:rsidR="008B6C22" w:rsidRDefault="001F78ED" w:rsidP="008B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«3.3.1. «</w:t>
      </w:r>
      <w:r w:rsidR="008B6C22" w:rsidRPr="008B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1F78ED" w:rsidRDefault="001F78ED" w:rsidP="008B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1F78ED" w:rsidRDefault="001F78ED" w:rsidP="008B6C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1F78ED" w:rsidRDefault="001F78ED" w:rsidP="008B6C2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1.3. Подпункт </w:t>
      </w:r>
      <w:r w:rsidR="00066DC2">
        <w:rPr>
          <w:rFonts w:ascii="Arial" w:hAnsi="Arial" w:cs="Arial"/>
          <w:sz w:val="24"/>
          <w:szCs w:val="24"/>
          <w:lang w:eastAsia="ru-RU"/>
        </w:rPr>
        <w:t>3.3.2. приложения изложить в новой редакции:</w:t>
      </w:r>
    </w:p>
    <w:p w:rsidR="00D47F62" w:rsidRPr="008B6C22" w:rsidRDefault="00066DC2" w:rsidP="008B6C2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«3.3.2. 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№178-ФЗ, в день подведения итогов аукциона».</w:t>
      </w:r>
      <w:r w:rsidR="00D47F62">
        <w:rPr>
          <w:rFonts w:ascii="Arial" w:hAnsi="Arial" w:cs="Arial"/>
          <w:sz w:val="24"/>
          <w:szCs w:val="24"/>
        </w:rPr>
        <w:t xml:space="preserve"> </w:t>
      </w:r>
      <w:r w:rsidR="00D47F62">
        <w:rPr>
          <w:rFonts w:ascii="Arial" w:hAnsi="Arial" w:cs="Arial"/>
          <w:sz w:val="24"/>
          <w:szCs w:val="24"/>
        </w:rPr>
        <w:lastRenderedPageBreak/>
        <w:t>2.</w:t>
      </w:r>
      <w:r w:rsidR="00D47F62" w:rsidRPr="008B6C2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</w:t>
      </w:r>
      <w:r w:rsidR="00D47F62">
        <w:rPr>
          <w:rFonts w:ascii="Arial" w:hAnsi="Arial" w:cs="Arial"/>
          <w:sz w:val="24"/>
          <w:szCs w:val="24"/>
        </w:rPr>
        <w:t>лаву сельсовета  О.М.Охримова.</w:t>
      </w:r>
    </w:p>
    <w:p w:rsidR="0030730C" w:rsidRPr="00D47F62" w:rsidRDefault="00D47F62" w:rsidP="00D47F62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t xml:space="preserve"> </w:t>
      </w:r>
      <w:r w:rsidRPr="00D47F62">
        <w:rPr>
          <w:rFonts w:ascii="Arial" w:hAnsi="Arial" w:cs="Arial"/>
          <w:sz w:val="24"/>
          <w:szCs w:val="24"/>
        </w:rPr>
        <w:t>3</w:t>
      </w:r>
      <w:r w:rsidR="0030730C" w:rsidRPr="00D47F62">
        <w:rPr>
          <w:rFonts w:ascii="Arial" w:hAnsi="Arial" w:cs="Arial"/>
          <w:sz w:val="24"/>
          <w:szCs w:val="24"/>
        </w:rPr>
        <w:t>.Настоящее Решение</w:t>
      </w:r>
      <w:r w:rsidRPr="00D47F62">
        <w:rPr>
          <w:rFonts w:ascii="Arial" w:hAnsi="Arial" w:cs="Arial"/>
          <w:sz w:val="24"/>
          <w:szCs w:val="24"/>
        </w:rPr>
        <w:t xml:space="preserve"> вступает в силу вдень, следующим за днем</w:t>
      </w:r>
      <w:r w:rsidR="0030730C" w:rsidRPr="00D47F62">
        <w:rPr>
          <w:rFonts w:ascii="Arial" w:hAnsi="Arial" w:cs="Arial"/>
          <w:sz w:val="24"/>
          <w:szCs w:val="24"/>
        </w:rPr>
        <w:t xml:space="preserve"> официального опубликования в газете «Вестник органов местного самоуправления с.Мельничного».</w:t>
      </w:r>
    </w:p>
    <w:p w:rsidR="0030730C" w:rsidRPr="00D47F62" w:rsidRDefault="0030730C" w:rsidP="00D47F62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D47F62">
        <w:rPr>
          <w:rFonts w:ascii="Arial" w:hAnsi="Arial" w:cs="Arial"/>
          <w:sz w:val="24"/>
          <w:szCs w:val="24"/>
        </w:rPr>
        <w:t xml:space="preserve">         </w:t>
      </w:r>
    </w:p>
    <w:p w:rsidR="0030730C" w:rsidRPr="008B6C22" w:rsidRDefault="0030730C" w:rsidP="0030730C">
      <w:pPr>
        <w:ind w:right="76"/>
        <w:rPr>
          <w:rFonts w:ascii="Arial" w:hAnsi="Arial" w:cs="Arial"/>
          <w:b/>
          <w:sz w:val="24"/>
          <w:szCs w:val="24"/>
        </w:rPr>
      </w:pPr>
    </w:p>
    <w:p w:rsidR="007B4206" w:rsidRDefault="007B4206" w:rsidP="007B4206">
      <w:pPr>
        <w:tabs>
          <w:tab w:val="left" w:pos="2543"/>
        </w:tabs>
        <w:ind w:right="2"/>
        <w:jc w:val="both"/>
        <w:rPr>
          <w:rFonts w:ascii="Arial" w:hAnsi="Arial" w:cs="Arial"/>
          <w:sz w:val="24"/>
          <w:szCs w:val="24"/>
        </w:rPr>
      </w:pPr>
    </w:p>
    <w:p w:rsidR="00D47F62" w:rsidRPr="00D556B2" w:rsidRDefault="00D47F62" w:rsidP="007B4206">
      <w:pPr>
        <w:tabs>
          <w:tab w:val="left" w:pos="2543"/>
        </w:tabs>
        <w:ind w:right="2"/>
        <w:jc w:val="both"/>
        <w:rPr>
          <w:rFonts w:ascii="Arial" w:hAnsi="Arial" w:cs="Arial"/>
          <w:sz w:val="24"/>
          <w:szCs w:val="24"/>
        </w:rPr>
      </w:pPr>
    </w:p>
    <w:p w:rsidR="0030730C" w:rsidRDefault="0030730C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  <w:r>
        <w:rPr>
          <w:rFonts w:ascii="Arial" w:hAnsi="Arial" w:cs="Arial"/>
          <w:color w:val="000040"/>
          <w:spacing w:val="-4"/>
          <w:sz w:val="24"/>
          <w:szCs w:val="24"/>
          <w:lang w:eastAsia="ru-RU"/>
        </w:rPr>
        <w:t xml:space="preserve">Глава Мельничного сельсовета                                 </w:t>
      </w:r>
      <w:r w:rsidR="00D47F62">
        <w:rPr>
          <w:rFonts w:ascii="Arial" w:hAnsi="Arial" w:cs="Arial"/>
          <w:color w:val="000040"/>
          <w:spacing w:val="-4"/>
          <w:sz w:val="24"/>
          <w:szCs w:val="24"/>
          <w:lang w:eastAsia="ru-RU"/>
        </w:rPr>
        <w:t xml:space="preserve">                  О.М.Охримов</w:t>
      </w:r>
    </w:p>
    <w:p w:rsidR="0030730C" w:rsidRDefault="0030730C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30730C" w:rsidRDefault="0030730C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D47F62" w:rsidRDefault="00D47F62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D47F62" w:rsidRDefault="00D47F62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D47F62" w:rsidRDefault="00D47F62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D47F62" w:rsidRDefault="00D47F62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D47F62" w:rsidRDefault="00D47F62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580C8C" w:rsidRPr="00D47F62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7F62">
        <w:rPr>
          <w:rFonts w:ascii="Arial" w:hAnsi="Arial" w:cs="Arial"/>
          <w:sz w:val="20"/>
          <w:szCs w:val="20"/>
        </w:rPr>
        <w:t>Полина Ивановна Дегтяренко</w:t>
      </w:r>
    </w:p>
    <w:p w:rsidR="007B4206" w:rsidRPr="00D47F62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sz w:val="20"/>
          <w:szCs w:val="20"/>
        </w:rPr>
      </w:pPr>
      <w:r w:rsidRPr="00D47F62">
        <w:rPr>
          <w:rFonts w:ascii="Arial" w:hAnsi="Arial" w:cs="Arial"/>
          <w:sz w:val="20"/>
          <w:szCs w:val="20"/>
        </w:rPr>
        <w:t>8(39174)31197</w:t>
      </w:r>
    </w:p>
    <w:sectPr w:rsidR="007B4206" w:rsidRPr="00D47F62" w:rsidSect="005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30730C"/>
    <w:rsid w:val="00066DC2"/>
    <w:rsid w:val="001F78ED"/>
    <w:rsid w:val="0030730C"/>
    <w:rsid w:val="00313358"/>
    <w:rsid w:val="004455B9"/>
    <w:rsid w:val="004623C8"/>
    <w:rsid w:val="004F0E9E"/>
    <w:rsid w:val="00580C8C"/>
    <w:rsid w:val="007B4206"/>
    <w:rsid w:val="008B6C22"/>
    <w:rsid w:val="00936E0B"/>
    <w:rsid w:val="009B618B"/>
    <w:rsid w:val="00AF4C81"/>
    <w:rsid w:val="00CD4BC5"/>
    <w:rsid w:val="00D47F62"/>
    <w:rsid w:val="00DD1EB4"/>
    <w:rsid w:val="00E75773"/>
    <w:rsid w:val="00F46325"/>
    <w:rsid w:val="00F53624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3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47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6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2022-09-28T07:48:00Z</cp:lastPrinted>
  <dcterms:created xsi:type="dcterms:W3CDTF">2020-06-02T07:43:00Z</dcterms:created>
  <dcterms:modified xsi:type="dcterms:W3CDTF">2022-09-28T07:50:00Z</dcterms:modified>
</cp:coreProperties>
</file>