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DE27C4" w:rsidTr="00DE27C4">
        <w:trPr>
          <w:trHeight w:val="1178"/>
        </w:trPr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C4" w:rsidTr="00DE27C4">
        <w:trPr>
          <w:trHeight w:val="405"/>
        </w:trPr>
        <w:tc>
          <w:tcPr>
            <w:tcW w:w="9704" w:type="dxa"/>
            <w:gridSpan w:val="10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Мельничный сельский Совет депутатов</w:t>
            </w:r>
          </w:p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Ирбейского района Красноярского края</w:t>
            </w:r>
          </w:p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C4" w:rsidTr="00DE27C4">
        <w:trPr>
          <w:trHeight w:val="959"/>
        </w:trPr>
        <w:tc>
          <w:tcPr>
            <w:tcW w:w="9704" w:type="dxa"/>
            <w:gridSpan w:val="10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27C4" w:rsidRPr="00DE27C4" w:rsidRDefault="00DE27C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E27C4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DE27C4">
              <w:rPr>
                <w:rFonts w:ascii="Arial" w:hAnsi="Arial" w:cs="Arial"/>
                <w:sz w:val="28"/>
                <w:szCs w:val="28"/>
              </w:rPr>
              <w:t xml:space="preserve"> Е Ш Е Н И Е</w:t>
            </w:r>
          </w:p>
        </w:tc>
      </w:tr>
      <w:tr w:rsidR="00DE27C4" w:rsidTr="00DE27C4">
        <w:trPr>
          <w:trHeight w:val="188"/>
        </w:trPr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noWrap/>
            <w:vAlign w:val="bottom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C4" w:rsidTr="00DE27C4">
        <w:trPr>
          <w:trHeight w:val="375"/>
        </w:trPr>
        <w:tc>
          <w:tcPr>
            <w:tcW w:w="3864" w:type="dxa"/>
            <w:gridSpan w:val="4"/>
            <w:noWrap/>
            <w:vAlign w:val="center"/>
            <w:hideMark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23.11.2023г.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с. Мельничное</w:t>
            </w:r>
          </w:p>
        </w:tc>
        <w:tc>
          <w:tcPr>
            <w:tcW w:w="1056" w:type="dxa"/>
            <w:noWrap/>
            <w:vAlign w:val="center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noWrap/>
            <w:vAlign w:val="center"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 26-р</w:t>
            </w:r>
          </w:p>
        </w:tc>
      </w:tr>
    </w:tbl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" w:type="dxa"/>
        <w:tblLook w:val="04A0"/>
      </w:tblPr>
      <w:tblGrid>
        <w:gridCol w:w="9575"/>
      </w:tblGrid>
      <w:tr w:rsidR="00DE27C4" w:rsidTr="00DE27C4">
        <w:trPr>
          <w:trHeight w:val="593"/>
        </w:trPr>
        <w:tc>
          <w:tcPr>
            <w:tcW w:w="9688" w:type="dxa"/>
            <w:hideMark/>
          </w:tcPr>
          <w:p w:rsidR="00DE27C4" w:rsidRDefault="00DE27C4">
            <w:pPr>
              <w:pStyle w:val="a3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порядке и условиях приватизации муниципального имущества </w:t>
            </w:r>
            <w:r>
              <w:rPr>
                <w:rFonts w:ascii="Arial" w:hAnsi="Arial" w:cs="Arial"/>
                <w:color w:val="212121"/>
                <w:sz w:val="24"/>
                <w:szCs w:val="24"/>
              </w:rPr>
              <w:t>Мельничного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Ирбейского района Красноярского края</w:t>
            </w:r>
            <w:r w:rsidR="006178E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178EC" w:rsidRDefault="006178E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7C4" w:rsidRPr="006178EC" w:rsidRDefault="00DE27C4" w:rsidP="006178E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 Федеральным законом от 21.12.2001 № 178-ФЗ «О приватизации государственного и муниципального имущества», статьей  14 Федерального закона от 06.10.2003 №131-ФЗ «Об общих принципах организации местного самоуправления в Российской Федерации,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Уставом Мельничного сельсовета Ирбейского района Красноярского края, Мельничный сельский Совет депутатов РЕШИЛ: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Положение о порядке и условиях приватизации муниципального имущества </w:t>
      </w:r>
      <w:r>
        <w:rPr>
          <w:rFonts w:ascii="Arial" w:hAnsi="Arial" w:cs="Arial"/>
          <w:color w:val="212121"/>
          <w:sz w:val="24"/>
          <w:szCs w:val="24"/>
        </w:rPr>
        <w:t>Мельничного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Ирбейского района Красноярского края</w:t>
      </w:r>
      <w:r>
        <w:rPr>
          <w:rFonts w:ascii="Arial" w:hAnsi="Arial" w:cs="Arial"/>
          <w:color w:val="000000"/>
          <w:sz w:val="24"/>
          <w:szCs w:val="24"/>
        </w:rPr>
        <w:t xml:space="preserve"> согласно приложению.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Признать утратившим силу решение Мельничного сельского Совета депутатов №17-р от 21.11.2019 «</w:t>
      </w:r>
      <w:r>
        <w:rPr>
          <w:rFonts w:ascii="Arial" w:hAnsi="Arial" w:cs="Arial"/>
          <w:sz w:val="24"/>
          <w:szCs w:val="24"/>
        </w:rPr>
        <w:t xml:space="preserve">Об утверждении Положения о </w:t>
      </w:r>
      <w:r>
        <w:rPr>
          <w:rFonts w:ascii="Arial" w:hAnsi="Arial" w:cs="Arial"/>
          <w:bCs/>
          <w:sz w:val="24"/>
          <w:szCs w:val="24"/>
        </w:rPr>
        <w:t xml:space="preserve">порядке и условиях приватизации муниципального имущества </w:t>
      </w:r>
      <w:r>
        <w:rPr>
          <w:rFonts w:ascii="Arial" w:hAnsi="Arial" w:cs="Arial"/>
          <w:color w:val="212121"/>
          <w:sz w:val="24"/>
          <w:szCs w:val="24"/>
        </w:rPr>
        <w:t>Мельничного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Ирбейского района Красноярского края», </w:t>
      </w:r>
      <w:r>
        <w:rPr>
          <w:rFonts w:ascii="Arial" w:hAnsi="Arial" w:cs="Arial"/>
          <w:color w:val="000000"/>
          <w:sz w:val="24"/>
          <w:szCs w:val="24"/>
        </w:rPr>
        <w:t>решение Мельничного сельского Совета депутатов №21-р от 26.09.2022 о внесении изменений в решение Мельничного сельского Совета депутатов №17-р от 21.11.2019 «</w:t>
      </w:r>
      <w:r>
        <w:rPr>
          <w:rFonts w:ascii="Arial" w:hAnsi="Arial" w:cs="Arial"/>
          <w:sz w:val="24"/>
          <w:szCs w:val="24"/>
        </w:rPr>
        <w:t xml:space="preserve">Об утверждении Положения о </w:t>
      </w:r>
      <w:r>
        <w:rPr>
          <w:rFonts w:ascii="Arial" w:hAnsi="Arial" w:cs="Arial"/>
          <w:bCs/>
          <w:sz w:val="24"/>
          <w:szCs w:val="24"/>
        </w:rPr>
        <w:t xml:space="preserve">порядке и условиях приватизации муниципального имущества </w:t>
      </w:r>
      <w:r>
        <w:rPr>
          <w:rFonts w:ascii="Arial" w:hAnsi="Arial" w:cs="Arial"/>
          <w:color w:val="212121"/>
          <w:sz w:val="24"/>
          <w:szCs w:val="24"/>
        </w:rPr>
        <w:t>Мельничного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Ирбейского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Красноярского края»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>главу сельсовета.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Решение вступает в силу в день, следующий за днем его официального опубликования в печатном издании «Вестник органов местного самоуправления с. Мельничного»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                 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DE27C4" w:rsidRDefault="00DE27C4" w:rsidP="00DE27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</w:t>
      </w:r>
      <w:proofErr w:type="gramStart"/>
      <w:r>
        <w:rPr>
          <w:rFonts w:ascii="Arial" w:hAnsi="Arial" w:cs="Arial"/>
          <w:sz w:val="24"/>
          <w:szCs w:val="24"/>
        </w:rPr>
        <w:t>Мельничного</w:t>
      </w:r>
      <w:proofErr w:type="gramEnd"/>
    </w:p>
    <w:p w:rsidR="00DE27C4" w:rsidRDefault="00DE27C4" w:rsidP="00DE27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сельского Совета депутатов</w:t>
      </w:r>
    </w:p>
    <w:p w:rsidR="00DE27C4" w:rsidRDefault="00DE27C4" w:rsidP="00DE27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23.11.2023 № 26-р 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Style w:val="a4"/>
          <w:b/>
          <w:i w:val="0"/>
        </w:rPr>
      </w:pPr>
      <w:bookmarkStart w:id="1" w:name="bookmark1"/>
      <w:r>
        <w:rPr>
          <w:rStyle w:val="a4"/>
          <w:rFonts w:ascii="Arial" w:hAnsi="Arial" w:cs="Arial"/>
          <w:b/>
          <w:sz w:val="24"/>
          <w:szCs w:val="24"/>
        </w:rPr>
        <w:t>ПОЛОЖЕНИЕ</w:t>
      </w:r>
      <w:bookmarkEnd w:id="1"/>
    </w:p>
    <w:p w:rsidR="00DE27C4" w:rsidRDefault="00DE27C4" w:rsidP="00DE27C4">
      <w:pPr>
        <w:pStyle w:val="a3"/>
        <w:jc w:val="center"/>
        <w:rPr>
          <w:bCs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bCs/>
          <w:sz w:val="24"/>
          <w:szCs w:val="24"/>
        </w:rPr>
        <w:t>порядке и условиях приватизации муниципального имущества</w:t>
      </w:r>
    </w:p>
    <w:p w:rsidR="00DE27C4" w:rsidRDefault="00DE27C4" w:rsidP="00DE27C4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12121"/>
          <w:sz w:val="24"/>
          <w:szCs w:val="24"/>
        </w:rPr>
        <w:t>Мельничного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Ирбейского района Красноярского края</w:t>
      </w:r>
    </w:p>
    <w:p w:rsidR="00DE27C4" w:rsidRDefault="00DE27C4" w:rsidP="00DE27C4">
      <w:pPr>
        <w:pStyle w:val="a3"/>
        <w:jc w:val="both"/>
        <w:rPr>
          <w:rStyle w:val="a4"/>
          <w:i w:val="0"/>
        </w:rPr>
      </w:pPr>
    </w:p>
    <w:p w:rsidR="00DE27C4" w:rsidRDefault="00DE27C4" w:rsidP="00DE27C4">
      <w:pPr>
        <w:pStyle w:val="a3"/>
        <w:jc w:val="center"/>
        <w:rPr>
          <w:b/>
        </w:rPr>
      </w:pPr>
      <w:bookmarkStart w:id="2" w:name="bookmark2"/>
      <w:r>
        <w:rPr>
          <w:rFonts w:ascii="Arial" w:hAnsi="Arial" w:cs="Arial"/>
          <w:b/>
          <w:sz w:val="24"/>
          <w:szCs w:val="24"/>
        </w:rPr>
        <w:t>Глава 1. Общие положения</w:t>
      </w:r>
    </w:p>
    <w:bookmarkEnd w:id="2"/>
    <w:p w:rsidR="00DE27C4" w:rsidRDefault="00DE27C4" w:rsidP="006178EC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Настоящее Положение разработано в соответствии с </w:t>
      </w:r>
      <w:hyperlink r:id="rId5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Гражданским кодексом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, Федеральным Законом от 06.10.2003№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Федеральным законом от 21.12.2001 №178-ФЗ "О приватизации государственного и муниципального имущества"</w:t>
        </w:r>
      </w:hyperlink>
      <w:r>
        <w:rPr>
          <w:rFonts w:ascii="Arial" w:hAnsi="Arial" w:cs="Arial"/>
          <w:color w:val="000000"/>
          <w:sz w:val="24"/>
          <w:szCs w:val="24"/>
        </w:rPr>
        <w:t> (далее - Закон о приватизации).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Положение устанавливает порядок и условия приватизации муниципального имущества, находящегося в муниципальной собственности Мельничного сельсовета (далее - муниципальное имущество).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Действие настоящего Положения не распространяется на отношения, возникающие при отчуждении: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природных ресурсов;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  муниципального жилищного фонда;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здания, строения и сооружения, находящиеся в собственности указанных организаций;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9)  муниципального имущества на основании судебного решения;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color w:val="000000"/>
          <w:sz w:val="24"/>
          <w:szCs w:val="24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1.3.Под приватизацией муниципального имущества понимается возмездное отчуждение имущества, находящегося в собственности Мельничного сельсовета, в собственность физических и (или) юридических лиц.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1.4.Основными целями приватизации являются: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совершенствование управления муниципальной собственностью;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доходной части бюджета  сельсовета;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привлечение инвестиций.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1.5.Приватизация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1.6.Объектами приватизации муниципальной собственности  сельсовета являются: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муниципальные унитарные предприятия;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незавершенные строительством объекты;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находящиеся в муниципальной собственности акции акционерных обществ;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движимое муниципальное имущество.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1.7.Покупателями муниципального имущества могут быть любые физические и юридические лица, за исключением государственных и </w:t>
      </w:r>
      <w:r>
        <w:rPr>
          <w:rFonts w:ascii="Arial" w:hAnsi="Arial" w:cs="Arial"/>
          <w:color w:val="000000"/>
          <w:sz w:val="24"/>
          <w:szCs w:val="24"/>
        </w:rPr>
        <w:lastRenderedPageBreak/>
        <w:t>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1.8. Уполномоченным органом по продаже муниципального имущества и земельных участков,  является  администрация Мельничного сельсовета (далее - Продавец).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1.9.Цена продажи приватизируемого имущества определяется в соответствии с требованиями Закона о приватизации, с учетом положений о формировании начальной цены.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1.10.  Предложение о цене муниципального имущества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заявляются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 В случае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установленным в абзаце втором пункта 3 статьи 18 Федерального закона «О приватизации государственного и муниципального имущества» от 21.12.2001 № 178-ФЗ, направляется в день подведения итогов аукциона.</w:t>
      </w:r>
      <w:proofErr w:type="gramEnd"/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1.11.Отношения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Мельничного сельсовета.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Планирование приватизации муниципального имущества</w:t>
      </w:r>
    </w:p>
    <w:p w:rsidR="00DE27C4" w:rsidRDefault="00DE27C4" w:rsidP="00DE27C4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Разработка проекта прогнозного плана приватизации муниципального имущества осуществляется Продавцом.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Федерации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 регулирующим оценочную деятельность, а в отношении муниципального унитарного </w:t>
      </w:r>
      <w:r>
        <w:rPr>
          <w:rFonts w:ascii="Arial" w:hAnsi="Arial" w:cs="Arial"/>
          <w:color w:val="000000"/>
          <w:sz w:val="24"/>
          <w:szCs w:val="24"/>
        </w:rPr>
        <w:lastRenderedPageBreak/>
        <w:t>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Характеристика акций акционерных обществ должна содержать наименование и 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Характеристика иного имущества должна содержать его наименование и место расположения.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2.4. Прогнозный план приватизации муниципального имущества вносится в  Мельничный сельский Совет депутатов (далее -  сельский Совет)  Главой сельсовета и утверждается решением Мельничного сельского Совета депутатов. Изменения в прогнозный план приватизации муниципального имущества вносятся решениями Мельничного сельского Совета по предложению Главы  сельсовета.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  <w:t xml:space="preserve">2.7.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 размещением информации, содержащейся в указанной отчетности, на сайте в сети Интернет,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определенных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>  администрацией сельсовета для размещения информации о приватизации.</w:t>
      </w:r>
    </w:p>
    <w:p w:rsidR="00DE27C4" w:rsidRDefault="00DE27C4" w:rsidP="00DE27C4">
      <w:pPr>
        <w:pStyle w:val="a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Классификация муниципального имущества</w:t>
      </w: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возможности его приватизации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3.1. Муниципальное имущество, приватизация которого запрещена: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3.1.1. Муниципальные дороги, мосты и предприятия, осуществляющие их содержание, ремонт и реконструкцию.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Муниципальное имущество, приватизация которого осуществляется по решению Главы  сельсовета, согласованному с  сельским Советом депутатов.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рублей,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рублей,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3.3.1. Объекты сетевой инженерной инфраструктуры  (в том числе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электро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-, тепло- и газоснабжения, водопроводно-канализационного хозяйства, наружного освещения).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3.3.4. Муниципальные унитарные предприятия.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3.3.5. Находящиеся в муниципальной собственности акции акционерных обществ.</w:t>
      </w:r>
      <w:r>
        <w:rPr>
          <w:rFonts w:ascii="Arial" w:hAnsi="Arial" w:cs="Arial"/>
          <w:color w:val="777777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3.3.6. Находящиеся в муниципальной собственности доли в уставных капиталах обществ с ограниченной ответственностью.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3.3.7. Движимое муниципальное имущество балансовой стоимостью более 500000 рублей.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3.4. Муниципальное имущество, приватизация которого осуществляется по решению Продавца.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3.4.3.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7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 xml:space="preserve"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  </w:r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lastRenderedPageBreak/>
          <w:t>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</w:p>
    <w:p w:rsidR="00DE27C4" w:rsidRDefault="00DE27C4" w:rsidP="00DE27C4">
      <w:pPr>
        <w:pStyle w:val="a3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Порядок принятия решений по приватизации муниципального имущества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об условиях приватизации муниципального имущества, указанного в пункте 3.2 настоящего Положения, принимается Главой  сельсовета после согласования с сельским Советом депутатов приватизации указанного имущества. При этом в решении сельского Совета депутатов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сельсовета. 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об условиях приватизации муниципального имущества, указанного в пункте 3.3 настоящего Положения, принимается Главой  сельсовета по предложению Продавца.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8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000000"/>
          <w:sz w:val="24"/>
          <w:szCs w:val="24"/>
        </w:rPr>
        <w:t>, принимается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4.3. Решение об условиях приватизации муниципального имущества должно содержать следующие сведения: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способ приватизации имущества;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  <w:proofErr w:type="gramEnd"/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условия рассрочки платежа (в случае ее предоставления);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условия конкурса (при продаже имущества на конкурсе);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 сельсовета, в общем количестве обыкновенных акций этого акционерного общества.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сельсовета.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  <w:t xml:space="preserve">4.4. </w:t>
      </w:r>
      <w:r>
        <w:rPr>
          <w:rFonts w:ascii="Arial" w:hAnsi="Arial" w:cs="Arial"/>
          <w:sz w:val="24"/>
          <w:szCs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сокращать численность работников указанного унитарного предприятия;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>
        <w:rPr>
          <w:rFonts w:ascii="Arial" w:hAnsi="Arial" w:cs="Arial"/>
          <w:sz w:val="24"/>
          <w:szCs w:val="24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>
        <w:rPr>
          <w:rFonts w:ascii="Arial" w:hAnsi="Arial" w:cs="Arial"/>
          <w:sz w:val="24"/>
          <w:szCs w:val="24"/>
        </w:rPr>
        <w:t>размер оплаты труда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кредиты;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Решением об условиях приватизации должна быть определена форма подачи предложений о цене муниципального имущества.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 этом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</w:t>
      </w:r>
      <w:r>
        <w:rPr>
          <w:rFonts w:ascii="Arial" w:hAnsi="Arial" w:cs="Arial"/>
          <w:sz w:val="24"/>
          <w:szCs w:val="24"/>
        </w:rPr>
        <w:lastRenderedPageBreak/>
        <w:t>приватизируемое имущество к его приобретателю</w:t>
      </w:r>
      <w:proofErr w:type="gramEnd"/>
      <w:r>
        <w:rPr>
          <w:rFonts w:ascii="Arial" w:hAnsi="Arial" w:cs="Arial"/>
          <w:sz w:val="24"/>
          <w:szCs w:val="24"/>
        </w:rPr>
        <w:t xml:space="preserve"> в порядке приватизации, а объектов социальной инфраструктуры для детей не более чем в течение десяти лет.</w:t>
      </w:r>
    </w:p>
    <w:p w:rsidR="00DE27C4" w:rsidRDefault="00DE27C4" w:rsidP="00DE27C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Мельничный сельсовет  вправе обратиться в суд с иском об изъятии посредством выкупа такого объекта для муниципальных нужд.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</w:t>
      </w:r>
      <w:r>
        <w:rPr>
          <w:rFonts w:ascii="Arial" w:hAnsi="Arial" w:cs="Arial"/>
          <w:color w:val="000000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DE27C4" w:rsidRDefault="00DE27C4" w:rsidP="00DE27C4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Способы и особенности приватизации отдельных видов</w:t>
      </w: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муниципального имущества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5.1. Муниципальное имущество может быть приватизировано с применением следующих способов:</w:t>
      </w:r>
    </w:p>
    <w:p w:rsidR="00DE27C4" w:rsidRDefault="00DE27C4" w:rsidP="00DE27C4">
      <w:pPr>
        <w:pStyle w:val="a3"/>
        <w:jc w:val="both"/>
        <w:rPr>
          <w:rFonts w:ascii="Arial" w:hAnsi="Arial" w:cs="Arial"/>
          <w:bCs/>
          <w:color w:val="333333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1) преобразование муниципального унитарного предприятия в акционерное общество;</w:t>
      </w:r>
      <w:proofErr w:type="gramEnd"/>
    </w:p>
    <w:p w:rsidR="00DE27C4" w:rsidRDefault="00DE27C4" w:rsidP="00DE27C4">
      <w:pPr>
        <w:pStyle w:val="a3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1.1)   преобразование муниципального унитарного предприятия в общество с ограниченной ответственностью;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продажа муниципального имущества на аукционе;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продажа акций акционерных обществ на специализированном аукционе;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4) продажа муниципального имущества на конкурсе;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5) продажа муниципального имущества посредством публичного предложения;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продажа муниципального имущества без объявления цены;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8) продажа акций акционерных обществ по результатам доверительного управления.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</w:t>
      </w:r>
      <w:r>
        <w:rPr>
          <w:rFonts w:ascii="Arial" w:hAnsi="Arial" w:cs="Arial"/>
          <w:color w:val="000000"/>
          <w:sz w:val="24"/>
          <w:szCs w:val="24"/>
        </w:rPr>
        <w:lastRenderedPageBreak/>
        <w:t>значение, установленное в соответствии с </w:t>
      </w:r>
      <w:hyperlink r:id="rId9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Федеральным законом от 24 июля 2007 года N 209-ФЗ "О развитии малого и среднего</w:t>
        </w:r>
        <w:proofErr w:type="gramEnd"/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 xml:space="preserve"> предпринимательства в Российской Федерации"</w:t>
        </w:r>
      </w:hyperlink>
      <w:r>
        <w:rPr>
          <w:rFonts w:ascii="Arial" w:hAnsi="Arial" w:cs="Arial"/>
          <w:color w:val="000000"/>
          <w:sz w:val="24"/>
          <w:szCs w:val="24"/>
        </w:rPr>
        <w:t> 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 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5.5.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более чем в течение десяти лет.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5.5.1. Объекты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электросетевого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  <w:t>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5.7.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 </w:t>
      </w:r>
      <w:hyperlink r:id="rId10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Гражданского кодекса РФ</w:t>
        </w:r>
      </w:hyperlink>
      <w:r>
        <w:rPr>
          <w:rFonts w:ascii="Arial" w:hAnsi="Arial" w:cs="Arial"/>
          <w:color w:val="000000"/>
          <w:sz w:val="24"/>
          <w:szCs w:val="24"/>
        </w:rPr>
        <w:t> 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рыночной стоимости в соответствии с договором, заключенным между ним и собственником здания или нежилого помещения. По истечении двух лет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 даты вступления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силу Закона о приватизации положения таких договоров утрачивают силу.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Оформление сделок купли-продажи муниципального имущества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 подлежит следующая информация о результатах указанных сделок: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наименование Продавца такого имущества;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дата, время и место проведения торгов;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цена сделки приватизации;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цене);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178-ФЗ.</w:t>
      </w:r>
      <w:r>
        <w:rPr>
          <w:rFonts w:ascii="Arial" w:hAnsi="Arial" w:cs="Arial"/>
          <w:color w:val="777777"/>
          <w:sz w:val="24"/>
          <w:szCs w:val="24"/>
        </w:rPr>
        <w:t> 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Порядок оплаты муниципального имущества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с даты заключения договора купли-продажи.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 Начисленные проценты зачисляются в порядке, установленном </w:t>
      </w:r>
      <w:hyperlink r:id="rId11" w:history="1">
        <w:r>
          <w:rPr>
            <w:rStyle w:val="a5"/>
            <w:rFonts w:ascii="Arial" w:hAnsi="Arial" w:cs="Arial"/>
            <w:color w:val="000000"/>
            <w:sz w:val="24"/>
            <w:szCs w:val="24"/>
            <w:u w:val="none"/>
            <w:bdr w:val="none" w:sz="0" w:space="0" w:color="auto" w:frame="1"/>
          </w:rPr>
          <w:t>Бюджетным кодексом Российской Федерации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7.4. Покупатель вправе оплатить приобретаемое муниципальное имущество досрочно.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DE27C4" w:rsidRDefault="00DE27C4" w:rsidP="00DE27C4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777777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 8. Зачисление средств, полученных от приватизации муниципального имущества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777777"/>
          <w:sz w:val="24"/>
          <w:szCs w:val="24"/>
        </w:rPr>
      </w:pP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8.1. Под средствами, полученными от приватизации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имущества, понимаются денежные средства, полученные от покупателей в счет оплаты муниципального имущества.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777777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8.3.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порядком и своевременностью перечисления в бюджет  сельсовета денежных средств, полученных от продажи муниципального имущества, осуществляет Продавец.</w:t>
      </w:r>
    </w:p>
    <w:p w:rsidR="00DE27C4" w:rsidRDefault="00DE27C4" w:rsidP="00DE27C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DE27C4" w:rsidRDefault="00DE27C4" w:rsidP="00DE27C4">
      <w:pPr>
        <w:pStyle w:val="a3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Администрация сельсовета ведет учет и не позднее 31 декабря представляет Совету депутатов отчет по исполнению прогнозного плана (программы) приватизации муниципального имущества за прошедший финансовый год. 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DE27C4" w:rsidRDefault="00DE27C4" w:rsidP="00DE27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печатном издании «Вестник органов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Мельничного ».</w:t>
      </w:r>
    </w:p>
    <w:sectPr w:rsidR="00DE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7C4"/>
    <w:rsid w:val="006178EC"/>
    <w:rsid w:val="00DE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C4"/>
    <w:pPr>
      <w:spacing w:after="0" w:line="240" w:lineRule="auto"/>
    </w:pPr>
  </w:style>
  <w:style w:type="character" w:styleId="a4">
    <w:name w:val="Emphasis"/>
    <w:basedOn w:val="a0"/>
    <w:qFormat/>
    <w:rsid w:val="00DE27C4"/>
    <w:rPr>
      <w:i/>
      <w:iCs/>
    </w:rPr>
  </w:style>
  <w:style w:type="character" w:styleId="a5">
    <w:name w:val="Hyperlink"/>
    <w:basedOn w:val="a0"/>
    <w:uiPriority w:val="99"/>
    <w:semiHidden/>
    <w:unhideWhenUsed/>
    <w:rsid w:val="00DE2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5482</Words>
  <Characters>31252</Characters>
  <Application>Microsoft Office Word</Application>
  <DocSecurity>0</DocSecurity>
  <Lines>260</Lines>
  <Paragraphs>73</Paragraphs>
  <ScaleCrop>false</ScaleCrop>
  <Company/>
  <LinksUpToDate>false</LinksUpToDate>
  <CharactersWithSpaces>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4</cp:revision>
  <dcterms:created xsi:type="dcterms:W3CDTF">2023-11-21T04:15:00Z</dcterms:created>
  <dcterms:modified xsi:type="dcterms:W3CDTF">2023-11-21T04:21:00Z</dcterms:modified>
</cp:coreProperties>
</file>