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6" w:rsidRDefault="008774F6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E8612B" w:rsidRDefault="00E8612B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7D37B4" w:rsidRPr="00E8612B" w:rsidRDefault="00E8612B" w:rsidP="00E8612B"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1609">
        <w:rPr>
          <w:b/>
        </w:rPr>
        <w:t xml:space="preserve">      </w:t>
      </w:r>
    </w:p>
    <w:p w:rsidR="00A550D2" w:rsidRPr="00E8612B" w:rsidRDefault="00A550D2" w:rsidP="00A55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612B">
        <w:rPr>
          <w:rStyle w:val="a7"/>
          <w:rFonts w:ascii="Arial" w:hAnsi="Arial" w:cs="Arial"/>
          <w:b w:val="0"/>
          <w:caps/>
          <w:color w:val="000000"/>
          <w:sz w:val="32"/>
          <w:szCs w:val="32"/>
        </w:rPr>
        <w:t>МЕЛЬНИЧНЫЙ СЕЛЬСКИЙ СОВЕТ депутатов</w:t>
      </w:r>
    </w:p>
    <w:p w:rsidR="00A550D2" w:rsidRPr="00E8612B" w:rsidRDefault="00A550D2" w:rsidP="00A55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8612B">
        <w:rPr>
          <w:rStyle w:val="a7"/>
          <w:rFonts w:ascii="Arial" w:hAnsi="Arial" w:cs="Arial"/>
          <w:b w:val="0"/>
          <w:caps/>
          <w:color w:val="000000"/>
          <w:sz w:val="32"/>
          <w:szCs w:val="32"/>
        </w:rPr>
        <w:t>ИРБЕЙСКОГО РАЙОНА КРАСНОЯРСКОГО КРАЯ</w:t>
      </w:r>
    </w:p>
    <w:p w:rsidR="00A550D2" w:rsidRPr="00E8612B" w:rsidRDefault="00A550D2" w:rsidP="00A550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aps/>
          <w:color w:val="000000"/>
          <w:spacing w:val="60"/>
          <w:sz w:val="32"/>
          <w:szCs w:val="32"/>
        </w:rPr>
      </w:pPr>
    </w:p>
    <w:p w:rsidR="00A550D2" w:rsidRPr="00E8612B" w:rsidRDefault="00A550D2" w:rsidP="00A550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aps/>
          <w:color w:val="000000"/>
          <w:spacing w:val="60"/>
          <w:sz w:val="32"/>
          <w:szCs w:val="32"/>
        </w:rPr>
      </w:pPr>
      <w:r w:rsidRPr="00E8612B">
        <w:rPr>
          <w:rStyle w:val="a7"/>
          <w:rFonts w:ascii="Arial" w:hAnsi="Arial" w:cs="Arial"/>
          <w:caps/>
          <w:color w:val="000000"/>
          <w:spacing w:val="60"/>
          <w:sz w:val="32"/>
          <w:szCs w:val="32"/>
        </w:rPr>
        <w:t>РЕШЕНИЕ</w:t>
      </w:r>
    </w:p>
    <w:p w:rsidR="00A550D2" w:rsidRDefault="00A550D2" w:rsidP="00A550D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aps/>
          <w:color w:val="000000"/>
          <w:spacing w:val="60"/>
          <w:sz w:val="32"/>
          <w:szCs w:val="32"/>
        </w:rPr>
      </w:pPr>
    </w:p>
    <w:p w:rsidR="00A550D2" w:rsidRPr="00E8612B" w:rsidRDefault="00E8612B" w:rsidP="00A550D2">
      <w:pPr>
        <w:spacing w:after="0" w:line="36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08</w:t>
      </w:r>
      <w:r w:rsidR="00A550D2" w:rsidRPr="00E8612B">
        <w:rPr>
          <w:rFonts w:ascii="Arial" w:hAnsi="Arial" w:cs="Arial"/>
          <w:bCs/>
          <w:kern w:val="36"/>
          <w:sz w:val="24"/>
          <w:szCs w:val="24"/>
        </w:rPr>
        <w:t xml:space="preserve">.12.2023                                 с. Мельничное                                 № </w:t>
      </w:r>
      <w:r>
        <w:rPr>
          <w:rFonts w:ascii="Arial" w:hAnsi="Arial" w:cs="Arial"/>
          <w:bCs/>
          <w:kern w:val="36"/>
          <w:sz w:val="24"/>
          <w:szCs w:val="24"/>
        </w:rPr>
        <w:t>32-р</w:t>
      </w:r>
    </w:p>
    <w:p w:rsidR="00A550D2" w:rsidRPr="003F6830" w:rsidRDefault="00A550D2" w:rsidP="00A550D2">
      <w:pPr>
        <w:spacing w:after="0" w:line="36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7D37B4" w:rsidRPr="00E8612B" w:rsidRDefault="00A550D2" w:rsidP="00A550D2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8612B">
        <w:rPr>
          <w:rFonts w:ascii="Arial" w:hAnsi="Arial" w:cs="Arial"/>
          <w:sz w:val="24"/>
          <w:szCs w:val="24"/>
          <w:lang w:eastAsia="ru-RU"/>
        </w:rPr>
        <w:t>Об утверждении Порядка определения части территории муниципального образования, на которой могут реализовываться инициативные проекты</w:t>
      </w:r>
    </w:p>
    <w:p w:rsidR="007D37B4" w:rsidRPr="00E8612B" w:rsidRDefault="007D37B4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887C4D" w:rsidRPr="00E8612B" w:rsidRDefault="007D37B4" w:rsidP="00A550D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ч. 1 ст. 26.1 Федерального закона от 06.10.2003 № 131-ФЗ «Об общих принципах организации местного самоуправления в Ро</w:t>
      </w:r>
      <w:r w:rsidR="00A550D2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ссийской </w:t>
      </w:r>
      <w:r w:rsidR="00887C4D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</w:t>
      </w:r>
      <w:proofErr w:type="gramStart"/>
      <w:r w:rsidR="00887C4D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става </w:t>
      </w:r>
      <w:r w:rsidR="00A550D2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</w:t>
      </w:r>
      <w:r w:rsidR="00887C4D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</w:t>
      </w:r>
      <w:r w:rsidR="00A550D2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Мельничный сельский</w:t>
      </w:r>
      <w:r w:rsidR="00887C4D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</w:t>
      </w:r>
      <w:r w:rsidR="00A550D2" w:rsidRPr="00E8612B">
        <w:rPr>
          <w:rFonts w:ascii="Arial" w:hAnsi="Arial" w:cs="Arial"/>
          <w:sz w:val="24"/>
          <w:szCs w:val="24"/>
        </w:rPr>
        <w:t xml:space="preserve"> </w:t>
      </w:r>
      <w:r w:rsidR="00887C4D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87C4D" w:rsidRPr="00E8612B" w:rsidRDefault="00887C4D" w:rsidP="00A550D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8612B">
        <w:rPr>
          <w:rFonts w:ascii="Arial" w:hAnsi="Arial" w:cs="Arial"/>
          <w:sz w:val="24"/>
          <w:szCs w:val="24"/>
          <w:lang w:eastAsia="ru-RU"/>
        </w:rPr>
        <w:t>1. Утвердить Порядок определения части территории муниципального образования, на которой могут реализовываться инициативные проекты. (Приложение).</w:t>
      </w:r>
    </w:p>
    <w:p w:rsidR="00A550D2" w:rsidRPr="00E8612B" w:rsidRDefault="00A550D2" w:rsidP="00A550D2">
      <w:pPr>
        <w:pStyle w:val="FORMATTEXT"/>
        <w:ind w:firstLine="708"/>
        <w:jc w:val="both"/>
        <w:rPr>
          <w:sz w:val="24"/>
          <w:szCs w:val="24"/>
        </w:rPr>
      </w:pPr>
      <w:r w:rsidRPr="00E8612B">
        <w:rPr>
          <w:sz w:val="24"/>
          <w:szCs w:val="24"/>
        </w:rPr>
        <w:t xml:space="preserve">2. </w:t>
      </w:r>
      <w:proofErr w:type="gramStart"/>
      <w:r w:rsidRPr="00E8612B">
        <w:rPr>
          <w:sz w:val="24"/>
          <w:szCs w:val="24"/>
        </w:rPr>
        <w:t>Контроль за</w:t>
      </w:r>
      <w:proofErr w:type="gramEnd"/>
      <w:r w:rsidRPr="00E8612B">
        <w:rPr>
          <w:sz w:val="24"/>
          <w:szCs w:val="24"/>
        </w:rPr>
        <w:t xml:space="preserve"> исполнением настоящего решения оставляю за собой.</w:t>
      </w:r>
    </w:p>
    <w:p w:rsidR="00A550D2" w:rsidRPr="00E8612B" w:rsidRDefault="00A550D2" w:rsidP="00A550D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8612B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 (обнародования) в печатном издании «Вестник органов местного самоуправления с</w:t>
      </w:r>
      <w:proofErr w:type="gramStart"/>
      <w:r w:rsidRPr="00E8612B">
        <w:rPr>
          <w:rFonts w:ascii="Arial" w:hAnsi="Arial" w:cs="Arial"/>
          <w:sz w:val="24"/>
          <w:szCs w:val="24"/>
        </w:rPr>
        <w:t>.М</w:t>
      </w:r>
      <w:proofErr w:type="gramEnd"/>
      <w:r w:rsidRPr="00E8612B">
        <w:rPr>
          <w:rFonts w:ascii="Arial" w:hAnsi="Arial" w:cs="Arial"/>
          <w:sz w:val="24"/>
          <w:szCs w:val="24"/>
        </w:rPr>
        <w:t>ельничного».</w:t>
      </w:r>
    </w:p>
    <w:p w:rsidR="00A550D2" w:rsidRPr="00E8612B" w:rsidRDefault="00A550D2" w:rsidP="00A550D2">
      <w:pPr>
        <w:pStyle w:val="FORMATTEXT"/>
        <w:ind w:firstLine="709"/>
        <w:jc w:val="both"/>
        <w:rPr>
          <w:sz w:val="24"/>
          <w:szCs w:val="24"/>
        </w:rPr>
      </w:pPr>
    </w:p>
    <w:p w:rsidR="00A550D2" w:rsidRPr="00E8612B" w:rsidRDefault="00A550D2" w:rsidP="00A550D2">
      <w:pPr>
        <w:pStyle w:val="FORMATTEXT"/>
        <w:jc w:val="both"/>
        <w:rPr>
          <w:sz w:val="24"/>
          <w:szCs w:val="24"/>
        </w:rPr>
      </w:pPr>
    </w:p>
    <w:p w:rsidR="00A550D2" w:rsidRPr="00E8612B" w:rsidRDefault="00A550D2" w:rsidP="00A550D2">
      <w:pPr>
        <w:pStyle w:val="FORMATTEXT"/>
        <w:jc w:val="both"/>
        <w:rPr>
          <w:sz w:val="24"/>
          <w:szCs w:val="24"/>
        </w:rPr>
      </w:pPr>
      <w:r w:rsidRPr="00E8612B">
        <w:rPr>
          <w:sz w:val="24"/>
          <w:szCs w:val="24"/>
        </w:rPr>
        <w:t xml:space="preserve"> </w:t>
      </w:r>
    </w:p>
    <w:p w:rsidR="00A550D2" w:rsidRPr="00E8612B" w:rsidRDefault="00A550D2" w:rsidP="00A550D2">
      <w:pPr>
        <w:pStyle w:val="FORMATTEXT"/>
        <w:jc w:val="both"/>
        <w:rPr>
          <w:sz w:val="24"/>
          <w:szCs w:val="24"/>
        </w:rPr>
      </w:pPr>
      <w:r w:rsidRPr="00E8612B">
        <w:rPr>
          <w:sz w:val="24"/>
          <w:szCs w:val="24"/>
        </w:rPr>
        <w:t xml:space="preserve">Глава Мельничного сельсовета                      О.М. </w:t>
      </w:r>
      <w:proofErr w:type="spellStart"/>
      <w:r w:rsidRPr="00E8612B">
        <w:rPr>
          <w:sz w:val="24"/>
          <w:szCs w:val="24"/>
        </w:rPr>
        <w:t>Охримов</w:t>
      </w:r>
      <w:proofErr w:type="spellEnd"/>
    </w:p>
    <w:p w:rsidR="00A550D2" w:rsidRPr="00E8612B" w:rsidRDefault="00A550D2" w:rsidP="00A550D2">
      <w:pPr>
        <w:pStyle w:val="FORMATTEXT"/>
        <w:jc w:val="right"/>
        <w:rPr>
          <w:sz w:val="24"/>
          <w:szCs w:val="24"/>
        </w:rPr>
      </w:pPr>
    </w:p>
    <w:p w:rsidR="00C07F3C" w:rsidRPr="00E8612B" w:rsidRDefault="00C07F3C" w:rsidP="00A550D2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7F3C" w:rsidRPr="00A550D2" w:rsidRDefault="00C07F3C" w:rsidP="00A550D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F3C" w:rsidRDefault="00C07F3C" w:rsidP="00887C4D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87C4D" w:rsidRDefault="00887C4D" w:rsidP="00887C4D">
      <w:pPr>
        <w:pStyle w:val="a6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7D37B4" w:rsidRDefault="007D37B4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7D37B4" w:rsidRDefault="007D37B4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sz w:val="28"/>
          <w:szCs w:val="32"/>
          <w:lang w:eastAsia="ru-RU"/>
        </w:rPr>
      </w:pPr>
    </w:p>
    <w:p w:rsidR="00A550D2" w:rsidRDefault="00A550D2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sz w:val="28"/>
          <w:szCs w:val="32"/>
          <w:lang w:eastAsia="ru-RU"/>
        </w:rPr>
      </w:pPr>
    </w:p>
    <w:p w:rsidR="00A550D2" w:rsidRDefault="00A550D2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7D37B4" w:rsidRDefault="007D37B4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7D37B4" w:rsidRDefault="007D37B4" w:rsidP="008774F6">
      <w:pPr>
        <w:shd w:val="clear" w:color="auto" w:fill="FFFFFF"/>
        <w:spacing w:after="0" w:line="326" w:lineRule="exact"/>
        <w:ind w:right="-7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162A52" w:rsidRDefault="00162A52" w:rsidP="008774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550D2" w:rsidRPr="00E8612B" w:rsidRDefault="00A550D2" w:rsidP="00A550D2">
      <w:pPr>
        <w:pStyle w:val="FORMATTEXT"/>
        <w:jc w:val="right"/>
        <w:rPr>
          <w:sz w:val="24"/>
          <w:szCs w:val="24"/>
        </w:rPr>
      </w:pPr>
      <w:r w:rsidRPr="00E8612B">
        <w:rPr>
          <w:sz w:val="24"/>
          <w:szCs w:val="24"/>
        </w:rPr>
        <w:lastRenderedPageBreak/>
        <w:t>Приложение</w:t>
      </w:r>
    </w:p>
    <w:p w:rsidR="00A550D2" w:rsidRPr="00E8612B" w:rsidRDefault="00A550D2" w:rsidP="00A550D2">
      <w:pPr>
        <w:pStyle w:val="FORMATTEXT"/>
        <w:jc w:val="right"/>
        <w:rPr>
          <w:sz w:val="24"/>
          <w:szCs w:val="24"/>
        </w:rPr>
      </w:pPr>
      <w:r w:rsidRPr="00E8612B">
        <w:rPr>
          <w:sz w:val="24"/>
          <w:szCs w:val="24"/>
        </w:rPr>
        <w:t xml:space="preserve">к решению </w:t>
      </w:r>
      <w:proofErr w:type="gramStart"/>
      <w:r w:rsidRPr="00E8612B">
        <w:rPr>
          <w:sz w:val="24"/>
          <w:szCs w:val="24"/>
        </w:rPr>
        <w:t>Мельничного</w:t>
      </w:r>
      <w:proofErr w:type="gramEnd"/>
    </w:p>
    <w:p w:rsidR="00A550D2" w:rsidRPr="00E8612B" w:rsidRDefault="00A550D2" w:rsidP="00A550D2">
      <w:pPr>
        <w:pStyle w:val="FORMATTEXT"/>
        <w:jc w:val="right"/>
        <w:rPr>
          <w:sz w:val="24"/>
          <w:szCs w:val="24"/>
        </w:rPr>
      </w:pPr>
      <w:r w:rsidRPr="00E8612B">
        <w:rPr>
          <w:sz w:val="24"/>
          <w:szCs w:val="24"/>
        </w:rPr>
        <w:t xml:space="preserve"> сельского Совета депутатов</w:t>
      </w:r>
    </w:p>
    <w:p w:rsidR="00A550D2" w:rsidRPr="00E8612B" w:rsidRDefault="00A550D2" w:rsidP="00A550D2">
      <w:pPr>
        <w:pStyle w:val="a6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E8612B">
        <w:rPr>
          <w:rFonts w:ascii="Arial" w:hAnsi="Arial" w:cs="Arial"/>
          <w:sz w:val="24"/>
          <w:szCs w:val="24"/>
        </w:rPr>
        <w:t xml:space="preserve"> от </w:t>
      </w:r>
      <w:r w:rsidR="00E8612B">
        <w:rPr>
          <w:rFonts w:ascii="Arial" w:hAnsi="Arial" w:cs="Arial"/>
          <w:sz w:val="24"/>
          <w:szCs w:val="24"/>
        </w:rPr>
        <w:t xml:space="preserve">08.12.2023  </w:t>
      </w:r>
      <w:r w:rsidRPr="00E8612B">
        <w:rPr>
          <w:rFonts w:ascii="Arial" w:hAnsi="Arial" w:cs="Arial"/>
          <w:sz w:val="24"/>
          <w:szCs w:val="24"/>
        </w:rPr>
        <w:t>№</w:t>
      </w:r>
      <w:r w:rsidR="00E8612B">
        <w:rPr>
          <w:rFonts w:ascii="Arial" w:hAnsi="Arial" w:cs="Arial"/>
          <w:sz w:val="24"/>
          <w:szCs w:val="24"/>
        </w:rPr>
        <w:t>32-р</w:t>
      </w:r>
    </w:p>
    <w:p w:rsidR="00A550D2" w:rsidRPr="00E8612B" w:rsidRDefault="00A550D2" w:rsidP="003E7EF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774F6" w:rsidRPr="00E8612B" w:rsidRDefault="008774F6" w:rsidP="003E7EF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612B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8774F6" w:rsidRPr="00E8612B" w:rsidRDefault="008774F6" w:rsidP="003E7EF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612B">
        <w:rPr>
          <w:rFonts w:ascii="Arial" w:hAnsi="Arial" w:cs="Arial"/>
          <w:b/>
          <w:sz w:val="24"/>
          <w:szCs w:val="24"/>
          <w:lang w:eastAsia="ru-RU"/>
        </w:rPr>
        <w:t>определения части территории муниципального образования,</w:t>
      </w:r>
    </w:p>
    <w:p w:rsidR="008774F6" w:rsidRPr="00E8612B" w:rsidRDefault="008774F6" w:rsidP="003E7EF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612B">
        <w:rPr>
          <w:rFonts w:ascii="Arial" w:hAnsi="Arial" w:cs="Arial"/>
          <w:b/>
          <w:sz w:val="24"/>
          <w:szCs w:val="24"/>
          <w:lang w:eastAsia="ru-RU"/>
        </w:rPr>
        <w:t xml:space="preserve">на </w:t>
      </w:r>
      <w:proofErr w:type="gramStart"/>
      <w:r w:rsidRPr="00E8612B">
        <w:rPr>
          <w:rFonts w:ascii="Arial" w:hAnsi="Arial" w:cs="Arial"/>
          <w:b/>
          <w:sz w:val="24"/>
          <w:szCs w:val="24"/>
          <w:lang w:eastAsia="ru-RU"/>
        </w:rPr>
        <w:t>которой</w:t>
      </w:r>
      <w:proofErr w:type="gramEnd"/>
      <w:r w:rsidRPr="00E8612B">
        <w:rPr>
          <w:rFonts w:ascii="Arial" w:hAnsi="Arial" w:cs="Arial"/>
          <w:b/>
          <w:sz w:val="24"/>
          <w:szCs w:val="24"/>
          <w:lang w:eastAsia="ru-RU"/>
        </w:rPr>
        <w:t xml:space="preserve"> могут реализовываться инициативные проекты</w:t>
      </w:r>
    </w:p>
    <w:p w:rsidR="00A550D2" w:rsidRPr="00E8612B" w:rsidRDefault="00A550D2" w:rsidP="003E7EF6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устанавливает процедуру определения территории или части терри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тории  Мельничного</w:t>
      </w:r>
      <w:r w:rsidR="00C07F3C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E7EF6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предназначенной для реализации инициативных проектов (далее – территория), на которой могут реализовываться инициативные проекты.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Для целей настоящего порядка инициативный проект – проект, внесенный в администрацию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Мельничного</w:t>
      </w:r>
      <w:r w:rsidR="00C07F3C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Мельничного сельсовета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proofErr w:type="gramEnd"/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предоставлено органам местного самоуправления </w:t>
      </w:r>
      <w:r w:rsidR="003E7EF6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="00C07F3C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ниципального образования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Мельничный сельсовет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инициативный проект).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Территория, на которой могут реализовываться инициативные проекты, устанавливает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постановлением администрации</w:t>
      </w:r>
      <w:r w:rsidR="00C07F3C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 сельсовета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инициативная гру</w:t>
      </w:r>
      <w:r w:rsidR="00FD2B1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ппа численностью не менее пяти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граждан, достигших шестнадцатилетнего возраста и проживающих на территории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Мельничного сельсовета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органы территориального общественного самоуправления;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староста сельского населенного пункта;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общественные и некоммерческие организации;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индивидуальные предприниматели.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Инициативные проекты могут реализовываться в границах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E7EF6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пределах следующих территорий проживания граждан: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границах территории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 границах одного или нескольких поселений, входящих в состав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одного или нескольких сельских населенных пунктов;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иных территорий проживания граждан.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C07F3C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об определении территории, на которой планирует реализовывать инициативный проект с описанием ее границ.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наличии), мест жительства, контактных телефонов и адрес, по которому следует направлять решение об определении (отказе) территории, на которой планируется реализовывать инициативный проект.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 заявлению инициатор проекта прилагает следующие документы: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краткое описание инициативного проекта;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копию протокола собрания инициативной группы о принятии реш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о внесении в администрацию</w:t>
      </w:r>
      <w:r w:rsidR="00C07F3C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Мельничного сельсовета 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инициативного проекта и определении территории, на которой предлагается его реализация.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Администрация </w:t>
      </w:r>
      <w:r w:rsidR="00DE5680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Мельничного сельсовета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10 календарных дней со дня поступления заявления принимает решение: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B0D89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территория выходит за пределы территории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 сельсовета;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границах запрашиваемой территории реализуется иной инициативный проект;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реализация инициативного проекта на запрашиваемой территории противоречит нормам федерального и/или регионального законодательства, муниципальным нормативным правовым актам </w:t>
      </w:r>
      <w:r w:rsidR="003E7EF6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Мельничный сельсовет.</w:t>
      </w:r>
      <w:r w:rsidR="003E7EF6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 принятом решении инициатору проекта сообщается в письменном виде с обоснованием (в случае отказа) принятого решения.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При установлении случаев, указанных в пункте 10 настоящего порядка, администрация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Мельничного сельсовета 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предложить инициаторам проекта иную территорию для реализации инициативного проекта.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территории, при условии устранения положений, послуживших основанием для принятия администрацией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 сельсовета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соответствующего решения.</w:t>
      </w:r>
    </w:p>
    <w:p w:rsidR="008774F6" w:rsidRPr="00E8612B" w:rsidRDefault="008774F6" w:rsidP="00BF77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Решение администрации </w:t>
      </w:r>
      <w:r w:rsidR="003B0D89"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Мельничного сельсовета</w:t>
      </w:r>
      <w:r w:rsidRPr="00E8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E1AC1" w:rsidRPr="00E8612B" w:rsidRDefault="005E1AC1" w:rsidP="00BF7716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5E1AC1" w:rsidRPr="00E8612B" w:rsidSect="0039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4F6"/>
    <w:rsid w:val="00001046"/>
    <w:rsid w:val="000021D1"/>
    <w:rsid w:val="000070E2"/>
    <w:rsid w:val="0000750D"/>
    <w:rsid w:val="0002337D"/>
    <w:rsid w:val="0004040A"/>
    <w:rsid w:val="000522D6"/>
    <w:rsid w:val="00052522"/>
    <w:rsid w:val="00054FAC"/>
    <w:rsid w:val="00071B59"/>
    <w:rsid w:val="00072B41"/>
    <w:rsid w:val="00073A2E"/>
    <w:rsid w:val="000748BA"/>
    <w:rsid w:val="00076DF9"/>
    <w:rsid w:val="00083770"/>
    <w:rsid w:val="0008580F"/>
    <w:rsid w:val="0009313D"/>
    <w:rsid w:val="0009405A"/>
    <w:rsid w:val="000A3441"/>
    <w:rsid w:val="000B09C8"/>
    <w:rsid w:val="000B58D3"/>
    <w:rsid w:val="000C52A9"/>
    <w:rsid w:val="000D71C8"/>
    <w:rsid w:val="000E1187"/>
    <w:rsid w:val="000E298E"/>
    <w:rsid w:val="000F4CFC"/>
    <w:rsid w:val="001074CB"/>
    <w:rsid w:val="00110F40"/>
    <w:rsid w:val="00120240"/>
    <w:rsid w:val="001304B4"/>
    <w:rsid w:val="0014747F"/>
    <w:rsid w:val="00152C68"/>
    <w:rsid w:val="00155992"/>
    <w:rsid w:val="00162A52"/>
    <w:rsid w:val="0016797A"/>
    <w:rsid w:val="00172973"/>
    <w:rsid w:val="00172E74"/>
    <w:rsid w:val="00177109"/>
    <w:rsid w:val="00182E27"/>
    <w:rsid w:val="001846CD"/>
    <w:rsid w:val="00185D0C"/>
    <w:rsid w:val="0019543B"/>
    <w:rsid w:val="00195CC1"/>
    <w:rsid w:val="001A0F6F"/>
    <w:rsid w:val="001A49ED"/>
    <w:rsid w:val="001B47D3"/>
    <w:rsid w:val="001C0854"/>
    <w:rsid w:val="001D31E7"/>
    <w:rsid w:val="001E0FEA"/>
    <w:rsid w:val="001E1A5C"/>
    <w:rsid w:val="001F0547"/>
    <w:rsid w:val="001F7681"/>
    <w:rsid w:val="002101F3"/>
    <w:rsid w:val="0021027A"/>
    <w:rsid w:val="00212797"/>
    <w:rsid w:val="00215C2C"/>
    <w:rsid w:val="002201BD"/>
    <w:rsid w:val="002205F2"/>
    <w:rsid w:val="0022589F"/>
    <w:rsid w:val="00227629"/>
    <w:rsid w:val="002458B6"/>
    <w:rsid w:val="00247E67"/>
    <w:rsid w:val="0025141E"/>
    <w:rsid w:val="002525FA"/>
    <w:rsid w:val="002552E6"/>
    <w:rsid w:val="002561C9"/>
    <w:rsid w:val="00260154"/>
    <w:rsid w:val="002716A4"/>
    <w:rsid w:val="0027520B"/>
    <w:rsid w:val="00276688"/>
    <w:rsid w:val="002C395D"/>
    <w:rsid w:val="002C78CF"/>
    <w:rsid w:val="002D06A2"/>
    <w:rsid w:val="002D6556"/>
    <w:rsid w:val="002D74D2"/>
    <w:rsid w:val="002E7671"/>
    <w:rsid w:val="002F5C5B"/>
    <w:rsid w:val="002F7025"/>
    <w:rsid w:val="002F7AB3"/>
    <w:rsid w:val="00300627"/>
    <w:rsid w:val="00304126"/>
    <w:rsid w:val="00304C95"/>
    <w:rsid w:val="003100BD"/>
    <w:rsid w:val="003118BA"/>
    <w:rsid w:val="0032491A"/>
    <w:rsid w:val="00334F15"/>
    <w:rsid w:val="00342188"/>
    <w:rsid w:val="003427FA"/>
    <w:rsid w:val="00342A8E"/>
    <w:rsid w:val="00351A78"/>
    <w:rsid w:val="00354602"/>
    <w:rsid w:val="00356058"/>
    <w:rsid w:val="0035702E"/>
    <w:rsid w:val="00361238"/>
    <w:rsid w:val="00381616"/>
    <w:rsid w:val="00390AC8"/>
    <w:rsid w:val="00392C88"/>
    <w:rsid w:val="00394589"/>
    <w:rsid w:val="0039675E"/>
    <w:rsid w:val="00397E02"/>
    <w:rsid w:val="003A2A16"/>
    <w:rsid w:val="003A7921"/>
    <w:rsid w:val="003A7BA8"/>
    <w:rsid w:val="003B0D89"/>
    <w:rsid w:val="003B6D33"/>
    <w:rsid w:val="003C67F6"/>
    <w:rsid w:val="003D43A8"/>
    <w:rsid w:val="003E7EF6"/>
    <w:rsid w:val="003F5B5A"/>
    <w:rsid w:val="003F5E38"/>
    <w:rsid w:val="0040623E"/>
    <w:rsid w:val="00406F55"/>
    <w:rsid w:val="004074AA"/>
    <w:rsid w:val="0041053F"/>
    <w:rsid w:val="00422FC8"/>
    <w:rsid w:val="00426639"/>
    <w:rsid w:val="004321CF"/>
    <w:rsid w:val="0043666F"/>
    <w:rsid w:val="004407AA"/>
    <w:rsid w:val="00440CA7"/>
    <w:rsid w:val="004467F6"/>
    <w:rsid w:val="00446A77"/>
    <w:rsid w:val="00454FEE"/>
    <w:rsid w:val="00480DE8"/>
    <w:rsid w:val="004812F0"/>
    <w:rsid w:val="004916F5"/>
    <w:rsid w:val="00494A72"/>
    <w:rsid w:val="00495750"/>
    <w:rsid w:val="004A4B9E"/>
    <w:rsid w:val="004C256C"/>
    <w:rsid w:val="004D7733"/>
    <w:rsid w:val="004E6C6C"/>
    <w:rsid w:val="004F0755"/>
    <w:rsid w:val="004F7EA9"/>
    <w:rsid w:val="00502D89"/>
    <w:rsid w:val="00516E67"/>
    <w:rsid w:val="00517FB9"/>
    <w:rsid w:val="00530921"/>
    <w:rsid w:val="00553660"/>
    <w:rsid w:val="005575CF"/>
    <w:rsid w:val="00585A46"/>
    <w:rsid w:val="00591FDF"/>
    <w:rsid w:val="005A0669"/>
    <w:rsid w:val="005A0716"/>
    <w:rsid w:val="005A511A"/>
    <w:rsid w:val="005B005E"/>
    <w:rsid w:val="005B6063"/>
    <w:rsid w:val="005C2491"/>
    <w:rsid w:val="005C297D"/>
    <w:rsid w:val="005C2F3F"/>
    <w:rsid w:val="005C6641"/>
    <w:rsid w:val="005C76FF"/>
    <w:rsid w:val="005C7DA7"/>
    <w:rsid w:val="005D3456"/>
    <w:rsid w:val="005D4418"/>
    <w:rsid w:val="005E1AC1"/>
    <w:rsid w:val="005E69D6"/>
    <w:rsid w:val="005F0211"/>
    <w:rsid w:val="005F6354"/>
    <w:rsid w:val="00616EA1"/>
    <w:rsid w:val="006243C3"/>
    <w:rsid w:val="006251B5"/>
    <w:rsid w:val="006329CA"/>
    <w:rsid w:val="006363B0"/>
    <w:rsid w:val="00644B33"/>
    <w:rsid w:val="0064544B"/>
    <w:rsid w:val="00656026"/>
    <w:rsid w:val="00665016"/>
    <w:rsid w:val="006721CC"/>
    <w:rsid w:val="00674D85"/>
    <w:rsid w:val="00691166"/>
    <w:rsid w:val="006926E7"/>
    <w:rsid w:val="006B36ED"/>
    <w:rsid w:val="006B51E0"/>
    <w:rsid w:val="006B6807"/>
    <w:rsid w:val="006C191A"/>
    <w:rsid w:val="006C1F37"/>
    <w:rsid w:val="006C3762"/>
    <w:rsid w:val="006D3D2D"/>
    <w:rsid w:val="006D58AD"/>
    <w:rsid w:val="006E3310"/>
    <w:rsid w:val="006E3C2E"/>
    <w:rsid w:val="006E5232"/>
    <w:rsid w:val="006F6CC4"/>
    <w:rsid w:val="00701229"/>
    <w:rsid w:val="00705199"/>
    <w:rsid w:val="00710798"/>
    <w:rsid w:val="00711560"/>
    <w:rsid w:val="00717ECD"/>
    <w:rsid w:val="007249A2"/>
    <w:rsid w:val="00724E43"/>
    <w:rsid w:val="00742075"/>
    <w:rsid w:val="00742BB8"/>
    <w:rsid w:val="00754725"/>
    <w:rsid w:val="00763BD4"/>
    <w:rsid w:val="00763C2B"/>
    <w:rsid w:val="0077387F"/>
    <w:rsid w:val="00774549"/>
    <w:rsid w:val="0079265A"/>
    <w:rsid w:val="00795C9E"/>
    <w:rsid w:val="007B40AE"/>
    <w:rsid w:val="007C0FF0"/>
    <w:rsid w:val="007C44A9"/>
    <w:rsid w:val="007C4EF6"/>
    <w:rsid w:val="007C6FDC"/>
    <w:rsid w:val="007D37B4"/>
    <w:rsid w:val="007E4424"/>
    <w:rsid w:val="007F715A"/>
    <w:rsid w:val="00804F52"/>
    <w:rsid w:val="00820605"/>
    <w:rsid w:val="008221C3"/>
    <w:rsid w:val="008223B3"/>
    <w:rsid w:val="008256A9"/>
    <w:rsid w:val="008333CC"/>
    <w:rsid w:val="00834CC3"/>
    <w:rsid w:val="0083628E"/>
    <w:rsid w:val="008377A9"/>
    <w:rsid w:val="00840223"/>
    <w:rsid w:val="008774F6"/>
    <w:rsid w:val="00887C4D"/>
    <w:rsid w:val="008B1F84"/>
    <w:rsid w:val="008B2056"/>
    <w:rsid w:val="008B657B"/>
    <w:rsid w:val="008B7C26"/>
    <w:rsid w:val="008D7AEB"/>
    <w:rsid w:val="008E1D08"/>
    <w:rsid w:val="008E3395"/>
    <w:rsid w:val="008E484F"/>
    <w:rsid w:val="008E648F"/>
    <w:rsid w:val="008F121F"/>
    <w:rsid w:val="00900F39"/>
    <w:rsid w:val="009137F2"/>
    <w:rsid w:val="00920EF6"/>
    <w:rsid w:val="00924321"/>
    <w:rsid w:val="00931410"/>
    <w:rsid w:val="009541BD"/>
    <w:rsid w:val="00956356"/>
    <w:rsid w:val="009564B6"/>
    <w:rsid w:val="00961932"/>
    <w:rsid w:val="00976774"/>
    <w:rsid w:val="00984509"/>
    <w:rsid w:val="009C31A4"/>
    <w:rsid w:val="009D0ABA"/>
    <w:rsid w:val="009D3A9E"/>
    <w:rsid w:val="009E6392"/>
    <w:rsid w:val="009F37DA"/>
    <w:rsid w:val="00A07F61"/>
    <w:rsid w:val="00A21387"/>
    <w:rsid w:val="00A22F5F"/>
    <w:rsid w:val="00A25FDB"/>
    <w:rsid w:val="00A27F66"/>
    <w:rsid w:val="00A31FCD"/>
    <w:rsid w:val="00A35ACD"/>
    <w:rsid w:val="00A363B9"/>
    <w:rsid w:val="00A41F77"/>
    <w:rsid w:val="00A462BC"/>
    <w:rsid w:val="00A50445"/>
    <w:rsid w:val="00A550D2"/>
    <w:rsid w:val="00A605FF"/>
    <w:rsid w:val="00A610EE"/>
    <w:rsid w:val="00A61DC1"/>
    <w:rsid w:val="00A8246B"/>
    <w:rsid w:val="00AA1804"/>
    <w:rsid w:val="00AA2519"/>
    <w:rsid w:val="00AA2E44"/>
    <w:rsid w:val="00AB1463"/>
    <w:rsid w:val="00AB5523"/>
    <w:rsid w:val="00AC0D74"/>
    <w:rsid w:val="00AD2F1B"/>
    <w:rsid w:val="00AE0F48"/>
    <w:rsid w:val="00AE24BD"/>
    <w:rsid w:val="00AE34F6"/>
    <w:rsid w:val="00AF1442"/>
    <w:rsid w:val="00AF3064"/>
    <w:rsid w:val="00B02762"/>
    <w:rsid w:val="00B2671D"/>
    <w:rsid w:val="00B31D7B"/>
    <w:rsid w:val="00B412CC"/>
    <w:rsid w:val="00B450CA"/>
    <w:rsid w:val="00B4605B"/>
    <w:rsid w:val="00B6180E"/>
    <w:rsid w:val="00B6673E"/>
    <w:rsid w:val="00B75728"/>
    <w:rsid w:val="00B81768"/>
    <w:rsid w:val="00B95F7A"/>
    <w:rsid w:val="00BB37DA"/>
    <w:rsid w:val="00BB7A95"/>
    <w:rsid w:val="00BC501A"/>
    <w:rsid w:val="00BC74A5"/>
    <w:rsid w:val="00BC7824"/>
    <w:rsid w:val="00BD12D8"/>
    <w:rsid w:val="00BD64FA"/>
    <w:rsid w:val="00BD7808"/>
    <w:rsid w:val="00BE01CE"/>
    <w:rsid w:val="00BE356A"/>
    <w:rsid w:val="00BF50AF"/>
    <w:rsid w:val="00BF7716"/>
    <w:rsid w:val="00C07F3C"/>
    <w:rsid w:val="00C10952"/>
    <w:rsid w:val="00C31DA2"/>
    <w:rsid w:val="00C34D17"/>
    <w:rsid w:val="00C41D81"/>
    <w:rsid w:val="00C519BF"/>
    <w:rsid w:val="00C549B4"/>
    <w:rsid w:val="00C55EDD"/>
    <w:rsid w:val="00C571D7"/>
    <w:rsid w:val="00C62699"/>
    <w:rsid w:val="00C63C88"/>
    <w:rsid w:val="00C84360"/>
    <w:rsid w:val="00C86942"/>
    <w:rsid w:val="00C8789F"/>
    <w:rsid w:val="00C92AB1"/>
    <w:rsid w:val="00CD270C"/>
    <w:rsid w:val="00CE7DF1"/>
    <w:rsid w:val="00CF2D02"/>
    <w:rsid w:val="00D0116A"/>
    <w:rsid w:val="00D06F8E"/>
    <w:rsid w:val="00D17B15"/>
    <w:rsid w:val="00D336AE"/>
    <w:rsid w:val="00D33A4C"/>
    <w:rsid w:val="00D4078D"/>
    <w:rsid w:val="00D501E9"/>
    <w:rsid w:val="00D54176"/>
    <w:rsid w:val="00D62674"/>
    <w:rsid w:val="00D6735F"/>
    <w:rsid w:val="00D71C70"/>
    <w:rsid w:val="00D912C2"/>
    <w:rsid w:val="00D916EE"/>
    <w:rsid w:val="00D97381"/>
    <w:rsid w:val="00DA2239"/>
    <w:rsid w:val="00DA5F62"/>
    <w:rsid w:val="00DB1462"/>
    <w:rsid w:val="00DB18DD"/>
    <w:rsid w:val="00DC5924"/>
    <w:rsid w:val="00DD00C5"/>
    <w:rsid w:val="00DD125A"/>
    <w:rsid w:val="00DD53E4"/>
    <w:rsid w:val="00DE5680"/>
    <w:rsid w:val="00DE63F0"/>
    <w:rsid w:val="00DE6C5B"/>
    <w:rsid w:val="00DF0E57"/>
    <w:rsid w:val="00DF42E9"/>
    <w:rsid w:val="00DF4498"/>
    <w:rsid w:val="00E0065F"/>
    <w:rsid w:val="00E17114"/>
    <w:rsid w:val="00E23E5F"/>
    <w:rsid w:val="00E27477"/>
    <w:rsid w:val="00E3186B"/>
    <w:rsid w:val="00E4148F"/>
    <w:rsid w:val="00E44F31"/>
    <w:rsid w:val="00E533FE"/>
    <w:rsid w:val="00E54E21"/>
    <w:rsid w:val="00E61615"/>
    <w:rsid w:val="00E67A5F"/>
    <w:rsid w:val="00E70767"/>
    <w:rsid w:val="00E77775"/>
    <w:rsid w:val="00E86017"/>
    <w:rsid w:val="00E8612B"/>
    <w:rsid w:val="00E8659C"/>
    <w:rsid w:val="00EA4E01"/>
    <w:rsid w:val="00EA797F"/>
    <w:rsid w:val="00EB2033"/>
    <w:rsid w:val="00EE559D"/>
    <w:rsid w:val="00F10649"/>
    <w:rsid w:val="00F130CD"/>
    <w:rsid w:val="00F22AD7"/>
    <w:rsid w:val="00F33539"/>
    <w:rsid w:val="00F364E7"/>
    <w:rsid w:val="00F36E09"/>
    <w:rsid w:val="00F47960"/>
    <w:rsid w:val="00F5097A"/>
    <w:rsid w:val="00F55DBA"/>
    <w:rsid w:val="00F579DA"/>
    <w:rsid w:val="00F60A20"/>
    <w:rsid w:val="00F81156"/>
    <w:rsid w:val="00F841A0"/>
    <w:rsid w:val="00F923D3"/>
    <w:rsid w:val="00F93200"/>
    <w:rsid w:val="00F95188"/>
    <w:rsid w:val="00FB2912"/>
    <w:rsid w:val="00FC3999"/>
    <w:rsid w:val="00FC5B11"/>
    <w:rsid w:val="00FC6B6F"/>
    <w:rsid w:val="00FD07CD"/>
    <w:rsid w:val="00FD2B19"/>
    <w:rsid w:val="00FD4A66"/>
    <w:rsid w:val="00FD66D4"/>
    <w:rsid w:val="00FE102C"/>
    <w:rsid w:val="00FE4CDD"/>
    <w:rsid w:val="00FE7439"/>
    <w:rsid w:val="00FF39DA"/>
    <w:rsid w:val="00FF73BD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7EF6"/>
    <w:pPr>
      <w:spacing w:after="0" w:line="240" w:lineRule="auto"/>
    </w:pPr>
  </w:style>
  <w:style w:type="character" w:styleId="a7">
    <w:name w:val="Strong"/>
    <w:uiPriority w:val="22"/>
    <w:qFormat/>
    <w:rsid w:val="00A550D2"/>
    <w:rPr>
      <w:b/>
      <w:bCs/>
    </w:rPr>
  </w:style>
  <w:style w:type="paragraph" w:customStyle="1" w:styleId="FORMATTEXT">
    <w:name w:val=".FORMATTEXT"/>
    <w:uiPriority w:val="99"/>
    <w:rsid w:val="00A5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4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7E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ZamMelnihnoe</cp:lastModifiedBy>
  <cp:revision>9</cp:revision>
  <cp:lastPrinted>2023-11-22T03:10:00Z</cp:lastPrinted>
  <dcterms:created xsi:type="dcterms:W3CDTF">2022-11-17T01:38:00Z</dcterms:created>
  <dcterms:modified xsi:type="dcterms:W3CDTF">2023-12-07T07:39:00Z</dcterms:modified>
</cp:coreProperties>
</file>