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11198"/>
      </w:tblGrid>
      <w:tr w:rsidR="007601BA">
        <w:trPr>
          <w:trHeight w:val="400"/>
        </w:trPr>
        <w:tc>
          <w:tcPr>
            <w:tcW w:w="11198" w:type="dxa"/>
          </w:tcPr>
          <w:p w:rsidR="007601BA" w:rsidRDefault="00AC7CEC">
            <w:pPr>
              <w:spacing w:before="60"/>
              <w:jc w:val="center"/>
              <w:rPr>
                <w:b/>
                <w:sz w:val="20"/>
              </w:rPr>
            </w:pPr>
            <w:r w:rsidRPr="00AC7CEC">
              <w:rPr>
                <w:noProof/>
                <w:sz w:val="20"/>
              </w:rPr>
              <w:pict>
                <v:rect id="_x0000_s1026" style="position:absolute;left:0;text-align:left;margin-left:.7pt;margin-top:-6.5pt;width:763.25pt;height:144.05pt;z-index:-5" o:allowincell="f" filled="f" stroked="f">
                  <v:textbox inset="1pt,1pt,1pt,1pt">
                    <w:txbxContent>
                      <w:p w:rsidR="00672B44" w:rsidRDefault="00672B44">
                        <w:pPr>
                          <w:rPr>
                            <w:b/>
                            <w:i/>
                          </w:rPr>
                        </w:pPr>
                      </w:p>
                    </w:txbxContent>
                  </v:textbox>
                </v:rect>
              </w:pict>
            </w:r>
            <w:r w:rsidR="007601BA">
              <w:rPr>
                <w:b/>
                <w:sz w:val="20"/>
              </w:rPr>
              <w:t>ФЕДЕРАЛЬНОЕ СТАТИСТИЧЕСКОЕ НАБЛЮДЕНИЕ</w:t>
            </w:r>
          </w:p>
        </w:tc>
      </w:tr>
    </w:tbl>
    <w:p w:rsidR="007601BA" w:rsidRDefault="007601BA">
      <w:pPr>
        <w:rPr>
          <w:sz w:val="20"/>
        </w:rPr>
      </w:pPr>
    </w:p>
    <w:tbl>
      <w:tblPr>
        <w:tblW w:w="0" w:type="auto"/>
        <w:tblInd w:w="152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tblPr>
      <w:tblGrid>
        <w:gridCol w:w="12332"/>
      </w:tblGrid>
      <w:tr w:rsidR="007601BA" w:rsidTr="00A2091A">
        <w:tc>
          <w:tcPr>
            <w:tcW w:w="12332" w:type="dxa"/>
            <w:shd w:val="pct5" w:color="auto" w:fill="auto"/>
          </w:tcPr>
          <w:p w:rsidR="007601BA" w:rsidRDefault="00A2091A" w:rsidP="00A2091A">
            <w:pPr>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статьей 13.19 Кодекса Российской Федерации об административных правонарушениях от 30.12.2001 № 195-ФЗ, а также статьей 3 Закона Российской Федерации от 13.05.1992 № 2761-1 «Об ответственности за нарушение порядка представления государственной статистической отчетности»</w:t>
            </w:r>
          </w:p>
        </w:tc>
      </w:tr>
    </w:tbl>
    <w:p w:rsidR="007601BA" w:rsidRDefault="007601BA">
      <w:pPr>
        <w:rPr>
          <w:sz w:val="20"/>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tblPr>
      <w:tblGrid>
        <w:gridCol w:w="11198"/>
      </w:tblGrid>
      <w:tr w:rsidR="007601BA">
        <w:tc>
          <w:tcPr>
            <w:tcW w:w="11198" w:type="dxa"/>
          </w:tcPr>
          <w:p w:rsidR="007601BA" w:rsidRDefault="007601BA">
            <w:pPr>
              <w:jc w:val="center"/>
              <w:rPr>
                <w:sz w:val="20"/>
              </w:rPr>
            </w:pPr>
            <w:r>
              <w:rPr>
                <w:sz w:val="20"/>
              </w:rPr>
              <w:t>ВОЗМОЖНО ПРЕДОСТАВЛЕНИЕ В ЭЛЕКТРОННОМ ВИДЕ</w:t>
            </w:r>
          </w:p>
        </w:tc>
      </w:tr>
    </w:tbl>
    <w:p w:rsidR="007601BA" w:rsidRDefault="00AC7CEC">
      <w:pPr>
        <w:rPr>
          <w:sz w:val="20"/>
        </w:rPr>
      </w:pPr>
      <w:r>
        <w:rPr>
          <w:noProof/>
          <w:sz w:val="20"/>
        </w:rPr>
        <w:pict>
          <v:rect id="_x0000_s1027" style="position:absolute;margin-left:7.7pt;margin-top:.95pt;width:727.45pt;height:203.6pt;z-index:-4;mso-position-horizontal-relative:text;mso-position-vertical-relative:text" o:allowincell="f" filled="f" stroked="f">
            <v:textbox inset="1pt,1pt,1pt,1pt">
              <w:txbxContent>
                <w:p w:rsidR="00672B44" w:rsidRDefault="00672B44" w:rsidP="00D36040">
                  <w:pPr>
                    <w:spacing w:before="60" w:line="180" w:lineRule="exact"/>
                    <w:ind w:left="284"/>
                  </w:pPr>
                  <w:r>
                    <w:t xml:space="preserve"> </w:t>
                  </w:r>
                </w:p>
              </w:txbxContent>
            </v:textbox>
          </v:rect>
        </w:pict>
      </w:r>
    </w:p>
    <w:tbl>
      <w:tblPr>
        <w:tblW w:w="0" w:type="auto"/>
        <w:tblInd w:w="499" w:type="dxa"/>
        <w:tblLayout w:type="fixed"/>
        <w:tblCellMar>
          <w:left w:w="71" w:type="dxa"/>
          <w:right w:w="71" w:type="dxa"/>
        </w:tblCellMar>
        <w:tblLook w:val="0000"/>
      </w:tblPr>
      <w:tblGrid>
        <w:gridCol w:w="2691"/>
        <w:gridCol w:w="9349"/>
        <w:gridCol w:w="2274"/>
      </w:tblGrid>
      <w:tr w:rsidR="007601BA">
        <w:tc>
          <w:tcPr>
            <w:tcW w:w="2691" w:type="dxa"/>
          </w:tcPr>
          <w:p w:rsidR="007601BA" w:rsidRDefault="007601BA">
            <w:pPr>
              <w:jc w:val="center"/>
              <w:rPr>
                <w:sz w:val="20"/>
              </w:rPr>
            </w:pPr>
          </w:p>
        </w:tc>
        <w:tc>
          <w:tcPr>
            <w:tcW w:w="9349" w:type="dxa"/>
            <w:tcBorders>
              <w:top w:val="single" w:sz="12" w:space="0" w:color="auto"/>
              <w:left w:val="single" w:sz="12" w:space="0" w:color="auto"/>
              <w:bottom w:val="single" w:sz="12" w:space="0" w:color="auto"/>
              <w:right w:val="single" w:sz="12" w:space="0" w:color="auto"/>
            </w:tcBorders>
            <w:shd w:val="pct5" w:color="auto" w:fill="auto"/>
          </w:tcPr>
          <w:p w:rsidR="00A2091A" w:rsidRDefault="00AC7CEC" w:rsidP="00A2091A">
            <w:pPr>
              <w:jc w:val="center"/>
              <w:rPr>
                <w:sz w:val="20"/>
                <w:szCs w:val="24"/>
              </w:rPr>
            </w:pPr>
            <w:r>
              <w:rPr>
                <w:sz w:val="20"/>
                <w:szCs w:val="24"/>
              </w:rPr>
              <w:fldChar w:fldCharType="begin"/>
            </w:r>
            <w:r w:rsidR="00A2091A">
              <w:rPr>
                <w:sz w:val="20"/>
                <w:szCs w:val="24"/>
              </w:rPr>
              <w:instrText xml:space="preserve"> INCLUDETEXT "c:\\access20\\kformp\\name.txt" \* MERGEFORMAT </w:instrText>
            </w:r>
            <w:r>
              <w:rPr>
                <w:sz w:val="20"/>
                <w:szCs w:val="24"/>
              </w:rPr>
              <w:fldChar w:fldCharType="separate"/>
            </w:r>
            <w:r w:rsidR="00A2091A">
              <w:rPr>
                <w:sz w:val="20"/>
                <w:szCs w:val="24"/>
              </w:rPr>
              <w:t xml:space="preserve"> СВЕДЕНИЯ О ЖИЛИЩНОМ ФОНДЕ</w:t>
            </w:r>
          </w:p>
          <w:p w:rsidR="007601BA" w:rsidRDefault="00920753" w:rsidP="00A2091A">
            <w:pPr>
              <w:spacing w:after="120"/>
              <w:jc w:val="center"/>
              <w:rPr>
                <w:sz w:val="20"/>
              </w:rPr>
            </w:pPr>
            <w:r>
              <w:rPr>
                <w:sz w:val="20"/>
                <w:szCs w:val="24"/>
              </w:rPr>
              <w:t>по состоянию на 31 декабря 2018</w:t>
            </w:r>
            <w:r w:rsidR="00A2091A">
              <w:rPr>
                <w:sz w:val="20"/>
                <w:szCs w:val="24"/>
              </w:rPr>
              <w:t xml:space="preserve">  года </w:t>
            </w:r>
            <w:r w:rsidR="00AC7CEC">
              <w:rPr>
                <w:sz w:val="20"/>
                <w:szCs w:val="24"/>
              </w:rPr>
              <w:fldChar w:fldCharType="end"/>
            </w:r>
          </w:p>
        </w:tc>
        <w:tc>
          <w:tcPr>
            <w:tcW w:w="2274" w:type="dxa"/>
            <w:tcBorders>
              <w:left w:val="nil"/>
            </w:tcBorders>
          </w:tcPr>
          <w:p w:rsidR="007601BA" w:rsidRDefault="007601BA">
            <w:pPr>
              <w:jc w:val="center"/>
              <w:rPr>
                <w:sz w:val="20"/>
              </w:rPr>
            </w:pPr>
          </w:p>
        </w:tc>
      </w:tr>
    </w:tbl>
    <w:p w:rsidR="007601BA" w:rsidRDefault="00AC7CEC" w:rsidP="00DF46DB">
      <w:pPr>
        <w:spacing w:line="500" w:lineRule="exact"/>
        <w:rPr>
          <w:sz w:val="20"/>
        </w:rPr>
      </w:pPr>
      <w:r>
        <w:rPr>
          <w:noProof/>
          <w:sz w:val="20"/>
        </w:rPr>
        <w:pict>
          <v:rect id="_x0000_s1031" style="position:absolute;margin-left:583.8pt;margin-top:24.05pt;width:151.2pt;height:17.95pt;z-index:-2;mso-position-horizontal-relative:text;mso-position-vertical-relative:text" o:allowincell="f" fillcolor="#f2f2f2" strokeweight="1.25pt">
            <v:fill color2="fuchsia"/>
          </v:rect>
        </w:pict>
      </w:r>
    </w:p>
    <w:tbl>
      <w:tblPr>
        <w:tblW w:w="0" w:type="auto"/>
        <w:tblInd w:w="922" w:type="dxa"/>
        <w:tblLayout w:type="fixed"/>
        <w:tblCellMar>
          <w:left w:w="71" w:type="dxa"/>
          <w:right w:w="71" w:type="dxa"/>
        </w:tblCellMar>
        <w:tblLook w:val="0000"/>
      </w:tblPr>
      <w:tblGrid>
        <w:gridCol w:w="7229"/>
        <w:gridCol w:w="3119"/>
        <w:gridCol w:w="202"/>
        <w:gridCol w:w="3483"/>
      </w:tblGrid>
      <w:tr w:rsidR="007601BA">
        <w:tc>
          <w:tcPr>
            <w:tcW w:w="7229" w:type="dxa"/>
            <w:tcBorders>
              <w:top w:val="single" w:sz="12" w:space="0" w:color="auto"/>
              <w:left w:val="single" w:sz="12" w:space="0" w:color="auto"/>
              <w:bottom w:val="single" w:sz="12" w:space="0" w:color="auto"/>
              <w:right w:val="single" w:sz="12" w:space="0" w:color="auto"/>
            </w:tcBorders>
          </w:tcPr>
          <w:p w:rsidR="007601BA" w:rsidRDefault="007601BA">
            <w:pPr>
              <w:jc w:val="center"/>
              <w:rPr>
                <w:sz w:val="20"/>
              </w:rPr>
            </w:pPr>
            <w:r>
              <w:rPr>
                <w:sz w:val="20"/>
              </w:rPr>
              <w:t>Предоставляют:</w:t>
            </w:r>
          </w:p>
        </w:tc>
        <w:tc>
          <w:tcPr>
            <w:tcW w:w="3119" w:type="dxa"/>
            <w:tcBorders>
              <w:top w:val="single" w:sz="12" w:space="0" w:color="auto"/>
              <w:left w:val="single" w:sz="12" w:space="0" w:color="auto"/>
              <w:bottom w:val="single" w:sz="12" w:space="0" w:color="auto"/>
              <w:right w:val="single" w:sz="12" w:space="0" w:color="auto"/>
            </w:tcBorders>
          </w:tcPr>
          <w:p w:rsidR="007601BA" w:rsidRDefault="007601BA">
            <w:pPr>
              <w:jc w:val="center"/>
              <w:rPr>
                <w:sz w:val="20"/>
              </w:rPr>
            </w:pPr>
            <w:r>
              <w:rPr>
                <w:sz w:val="20"/>
              </w:rPr>
              <w:t>Сроки предоставления</w:t>
            </w:r>
          </w:p>
        </w:tc>
        <w:tc>
          <w:tcPr>
            <w:tcW w:w="202" w:type="dxa"/>
            <w:tcBorders>
              <w:left w:val="nil"/>
            </w:tcBorders>
          </w:tcPr>
          <w:p w:rsidR="007601BA" w:rsidRDefault="007601BA">
            <w:pPr>
              <w:jc w:val="center"/>
              <w:rPr>
                <w:sz w:val="20"/>
              </w:rPr>
            </w:pPr>
          </w:p>
        </w:tc>
        <w:tc>
          <w:tcPr>
            <w:tcW w:w="3483" w:type="dxa"/>
            <w:tcBorders>
              <w:left w:val="nil"/>
            </w:tcBorders>
          </w:tcPr>
          <w:p w:rsidR="007601BA" w:rsidRDefault="007601BA">
            <w:pPr>
              <w:jc w:val="center"/>
              <w:rPr>
                <w:sz w:val="20"/>
              </w:rPr>
            </w:pPr>
            <w:r>
              <w:rPr>
                <w:b/>
                <w:sz w:val="20"/>
              </w:rPr>
              <w:t xml:space="preserve"> Форма № 1-жилфонд </w:t>
            </w:r>
          </w:p>
        </w:tc>
      </w:tr>
      <w:tr w:rsidR="007601BA" w:rsidTr="00DF46DB">
        <w:trPr>
          <w:trHeight w:val="2589"/>
        </w:trPr>
        <w:tc>
          <w:tcPr>
            <w:tcW w:w="7229" w:type="dxa"/>
            <w:tcBorders>
              <w:top w:val="single" w:sz="6" w:space="0" w:color="auto"/>
              <w:left w:val="single" w:sz="6" w:space="0" w:color="auto"/>
              <w:bottom w:val="single" w:sz="6" w:space="0" w:color="auto"/>
              <w:right w:val="single" w:sz="6" w:space="0" w:color="auto"/>
            </w:tcBorders>
          </w:tcPr>
          <w:p w:rsidR="00D93615" w:rsidRPr="00D93615" w:rsidRDefault="00AC7CEC" w:rsidP="00D93615">
            <w:pPr>
              <w:spacing w:before="60" w:line="180" w:lineRule="exact"/>
              <w:rPr>
                <w:sz w:val="20"/>
                <w:szCs w:val="24"/>
              </w:rPr>
            </w:pPr>
            <w:r w:rsidRPr="00AC7CEC">
              <w:rPr>
                <w:sz w:val="20"/>
              </w:rPr>
              <w:pict>
                <v:rect id="_x0000_s1038" style="position:absolute;margin-left:600.3pt;margin-top:98.15pt;width:116.85pt;height:22.9pt;z-index:-1;mso-position-horizontal-relative:text;mso-position-vertical-relative:text" o:allowincell="f" fillcolor="#f2f2f2" strokeweight="1.25pt">
                  <v:fill color2="fuchsia"/>
                </v:rect>
              </w:pict>
            </w:r>
            <w:r w:rsidR="00DF46DB" w:rsidRPr="00C02480">
              <w:rPr>
                <w:sz w:val="20"/>
              </w:rPr>
              <w:t xml:space="preserve">федеральные органы </w:t>
            </w:r>
            <w:r w:rsidR="00A2091A">
              <w:rPr>
                <w:sz w:val="20"/>
              </w:rPr>
              <w:t xml:space="preserve">государственной  власти, имеющие жилищный фонд, принадлежащий на праве собственности Российской Федерации,   органы </w:t>
            </w:r>
            <w:r w:rsidR="00A2091A" w:rsidRPr="00D93615">
              <w:rPr>
                <w:sz w:val="20"/>
              </w:rPr>
              <w:t>государственной власти субъекта Российской Федерации, имеющие жилищный фонд, принадлежащий на праве собственности субъектам Российской Федерации</w:t>
            </w:r>
            <w:r w:rsidR="00D93615" w:rsidRPr="00D93615">
              <w:rPr>
                <w:sz w:val="20"/>
              </w:rPr>
              <w:t xml:space="preserve"> </w:t>
            </w:r>
            <w:r w:rsidR="00D93615" w:rsidRPr="00D93615">
              <w:rPr>
                <w:sz w:val="20"/>
                <w:szCs w:val="24"/>
              </w:rPr>
              <w:t>органы местного самоуправления:</w:t>
            </w:r>
          </w:p>
          <w:p w:rsidR="00D93615" w:rsidRPr="00D93615" w:rsidRDefault="00D93615" w:rsidP="00D93615">
            <w:pPr>
              <w:spacing w:before="60" w:line="180" w:lineRule="exact"/>
              <w:ind w:left="284"/>
              <w:rPr>
                <w:sz w:val="20"/>
                <w:szCs w:val="24"/>
              </w:rPr>
            </w:pPr>
            <w:r w:rsidRPr="00D93615">
              <w:rPr>
                <w:sz w:val="20"/>
                <w:szCs w:val="24"/>
              </w:rPr>
              <w:t xml:space="preserve">- территориальному органу Росстата в субъекте Российской Федерации </w:t>
            </w:r>
            <w:r w:rsidRPr="00D93615">
              <w:rPr>
                <w:sz w:val="20"/>
                <w:szCs w:val="24"/>
              </w:rPr>
              <w:br/>
              <w:t xml:space="preserve">  по установленному  им адресу</w:t>
            </w:r>
          </w:p>
          <w:p w:rsidR="007601BA" w:rsidRDefault="007601BA">
            <w:pPr>
              <w:spacing w:before="60" w:line="180" w:lineRule="exact"/>
              <w:ind w:left="284"/>
              <w:rPr>
                <w:sz w:val="20"/>
              </w:rPr>
            </w:pPr>
          </w:p>
        </w:tc>
        <w:tc>
          <w:tcPr>
            <w:tcW w:w="3119" w:type="dxa"/>
            <w:tcBorders>
              <w:top w:val="single" w:sz="6" w:space="0" w:color="auto"/>
              <w:left w:val="single" w:sz="6" w:space="0" w:color="auto"/>
              <w:bottom w:val="single" w:sz="6" w:space="0" w:color="auto"/>
              <w:right w:val="single" w:sz="6" w:space="0" w:color="auto"/>
            </w:tcBorders>
          </w:tcPr>
          <w:p w:rsidR="00DF46DB" w:rsidRDefault="00DF46DB" w:rsidP="00DF46DB">
            <w:pPr>
              <w:spacing w:before="40" w:line="180" w:lineRule="exact"/>
              <w:jc w:val="center"/>
              <w:rPr>
                <w:sz w:val="20"/>
              </w:rPr>
            </w:pPr>
            <w:r>
              <w:rPr>
                <w:sz w:val="20"/>
              </w:rPr>
              <w:t>25 февраля</w:t>
            </w:r>
          </w:p>
          <w:p w:rsidR="00DF46DB" w:rsidRDefault="00DF46DB" w:rsidP="00DF46DB">
            <w:pPr>
              <w:spacing w:line="180" w:lineRule="exact"/>
              <w:jc w:val="center"/>
              <w:rPr>
                <w:sz w:val="20"/>
              </w:rPr>
            </w:pPr>
            <w:r>
              <w:rPr>
                <w:sz w:val="20"/>
              </w:rPr>
              <w:t>после отчетного периода</w:t>
            </w:r>
          </w:p>
          <w:p w:rsidR="007601BA" w:rsidRDefault="007601BA" w:rsidP="00C02480">
            <w:pPr>
              <w:spacing w:before="40" w:line="180" w:lineRule="exact"/>
              <w:jc w:val="center"/>
              <w:rPr>
                <w:sz w:val="20"/>
              </w:rPr>
            </w:pPr>
          </w:p>
        </w:tc>
        <w:tc>
          <w:tcPr>
            <w:tcW w:w="202" w:type="dxa"/>
            <w:tcBorders>
              <w:left w:val="nil"/>
            </w:tcBorders>
          </w:tcPr>
          <w:p w:rsidR="007601BA" w:rsidRDefault="007601BA">
            <w:pPr>
              <w:spacing w:line="180" w:lineRule="exact"/>
              <w:rPr>
                <w:sz w:val="20"/>
              </w:rPr>
            </w:pPr>
          </w:p>
        </w:tc>
        <w:tc>
          <w:tcPr>
            <w:tcW w:w="3483" w:type="dxa"/>
            <w:tcBorders>
              <w:left w:val="nil"/>
            </w:tcBorders>
            <w:vAlign w:val="center"/>
          </w:tcPr>
          <w:p w:rsidR="007601BA" w:rsidRDefault="007601BA" w:rsidP="009F4A06">
            <w:pPr>
              <w:jc w:val="center"/>
              <w:rPr>
                <w:sz w:val="20"/>
              </w:rPr>
            </w:pPr>
            <w:r>
              <w:rPr>
                <w:sz w:val="20"/>
              </w:rPr>
              <w:t xml:space="preserve">Приказ Росстата: </w:t>
            </w:r>
            <w:r>
              <w:rPr>
                <w:sz w:val="20"/>
              </w:rPr>
              <w:br/>
              <w:t>Об утверждении формы</w:t>
            </w:r>
          </w:p>
          <w:p w:rsidR="007601BA" w:rsidRPr="00D94413" w:rsidRDefault="00BC710B" w:rsidP="00BC710B">
            <w:pPr>
              <w:jc w:val="center"/>
              <w:rPr>
                <w:sz w:val="20"/>
              </w:rPr>
            </w:pPr>
            <w:r>
              <w:rPr>
                <w:sz w:val="20"/>
              </w:rPr>
              <w:t xml:space="preserve">от </w:t>
            </w:r>
            <w:r w:rsidR="00D94413" w:rsidRPr="00D94413">
              <w:rPr>
                <w:sz w:val="20"/>
              </w:rPr>
              <w:t>27.07.</w:t>
            </w:r>
            <w:r w:rsidR="00D94413" w:rsidRPr="00D11A48">
              <w:rPr>
                <w:sz w:val="20"/>
              </w:rPr>
              <w:t xml:space="preserve">2018 </w:t>
            </w:r>
            <w:r w:rsidR="007601BA">
              <w:rPr>
                <w:sz w:val="20"/>
              </w:rPr>
              <w:t xml:space="preserve">№ </w:t>
            </w:r>
            <w:r w:rsidR="00D94413" w:rsidRPr="00D11A48">
              <w:rPr>
                <w:sz w:val="20"/>
              </w:rPr>
              <w:t>462</w:t>
            </w:r>
          </w:p>
          <w:p w:rsidR="007601BA" w:rsidRDefault="007601BA">
            <w:pPr>
              <w:jc w:val="center"/>
              <w:rPr>
                <w:sz w:val="20"/>
              </w:rPr>
            </w:pPr>
            <w:r>
              <w:rPr>
                <w:sz w:val="20"/>
              </w:rPr>
              <w:t>О внесении изменений (при наличии)</w:t>
            </w:r>
          </w:p>
          <w:p w:rsidR="007601BA" w:rsidRPr="004638D2" w:rsidRDefault="007601BA">
            <w:pPr>
              <w:jc w:val="center"/>
              <w:rPr>
                <w:sz w:val="20"/>
              </w:rPr>
            </w:pPr>
            <w:r>
              <w:rPr>
                <w:sz w:val="20"/>
              </w:rPr>
              <w:t xml:space="preserve">от </w:t>
            </w:r>
            <w:r w:rsidR="00BC710B">
              <w:rPr>
                <w:sz w:val="20"/>
              </w:rPr>
              <w:t>_________</w:t>
            </w:r>
            <w:r>
              <w:rPr>
                <w:sz w:val="20"/>
              </w:rPr>
              <w:t xml:space="preserve"> №</w:t>
            </w:r>
            <w:r w:rsidR="00DF46DB">
              <w:rPr>
                <w:sz w:val="20"/>
              </w:rPr>
              <w:t xml:space="preserve"> </w:t>
            </w:r>
            <w:r w:rsidR="00DF46DB" w:rsidRPr="004638D2">
              <w:rPr>
                <w:sz w:val="20"/>
              </w:rPr>
              <w:t>___</w:t>
            </w:r>
          </w:p>
          <w:p w:rsidR="007601BA" w:rsidRDefault="00BC710B">
            <w:pPr>
              <w:jc w:val="center"/>
              <w:rPr>
                <w:sz w:val="20"/>
              </w:rPr>
            </w:pPr>
            <w:r>
              <w:rPr>
                <w:sz w:val="20"/>
              </w:rPr>
              <w:t>от _________</w:t>
            </w:r>
            <w:r w:rsidR="007601BA">
              <w:rPr>
                <w:sz w:val="20"/>
              </w:rPr>
              <w:t xml:space="preserve"> № ___</w:t>
            </w:r>
          </w:p>
          <w:p w:rsidR="007601BA" w:rsidRDefault="007601BA">
            <w:pPr>
              <w:jc w:val="center"/>
              <w:rPr>
                <w:sz w:val="16"/>
              </w:rPr>
            </w:pPr>
          </w:p>
          <w:p w:rsidR="009F4A06" w:rsidRPr="00BC710B" w:rsidRDefault="009F4A06">
            <w:pPr>
              <w:jc w:val="center"/>
              <w:rPr>
                <w:sz w:val="20"/>
              </w:rPr>
            </w:pPr>
          </w:p>
          <w:p w:rsidR="007601BA" w:rsidRDefault="00AC7CEC">
            <w:pPr>
              <w:jc w:val="center"/>
              <w:rPr>
                <w:sz w:val="20"/>
              </w:rPr>
            </w:pPr>
            <w:fldSimple w:instr=" INCLUDETEXT &quot;c:\\access20\\kformp\\period.txt&quot; \* MERGEFORMAT ">
              <w:r w:rsidR="007601BA">
                <w:rPr>
                  <w:sz w:val="20"/>
                </w:rPr>
                <w:t>Годовая</w:t>
              </w:r>
            </w:fldSimple>
          </w:p>
        </w:tc>
      </w:tr>
    </w:tbl>
    <w:p w:rsidR="007601BA" w:rsidRDefault="007601BA">
      <w:pPr>
        <w:rPr>
          <w:sz w:val="20"/>
        </w:rPr>
      </w:pPr>
    </w:p>
    <w:p w:rsidR="007601BA" w:rsidRDefault="007601BA">
      <w:pPr>
        <w:rPr>
          <w:sz w:val="20"/>
        </w:rPr>
      </w:pPr>
    </w:p>
    <w:tbl>
      <w:tblPr>
        <w:tblW w:w="0" w:type="auto"/>
        <w:tblInd w:w="354" w:type="dxa"/>
        <w:tblLayout w:type="fixed"/>
        <w:tblCellMar>
          <w:left w:w="71" w:type="dxa"/>
          <w:right w:w="71" w:type="dxa"/>
        </w:tblCellMar>
        <w:tblLook w:val="0000"/>
      </w:tblPr>
      <w:tblGrid>
        <w:gridCol w:w="2269"/>
        <w:gridCol w:w="2941"/>
        <w:gridCol w:w="2941"/>
        <w:gridCol w:w="2941"/>
        <w:gridCol w:w="2942"/>
      </w:tblGrid>
      <w:tr w:rsidR="007601BA">
        <w:trPr>
          <w:trHeight w:val="40"/>
        </w:trPr>
        <w:tc>
          <w:tcPr>
            <w:tcW w:w="14034" w:type="dxa"/>
            <w:gridSpan w:val="5"/>
            <w:tcBorders>
              <w:top w:val="single" w:sz="6" w:space="0" w:color="auto"/>
              <w:left w:val="single" w:sz="6" w:space="0" w:color="auto"/>
              <w:bottom w:val="single" w:sz="6" w:space="0" w:color="auto"/>
              <w:right w:val="single" w:sz="6" w:space="0" w:color="auto"/>
            </w:tcBorders>
          </w:tcPr>
          <w:p w:rsidR="007601BA" w:rsidRDefault="00AC7CEC">
            <w:pPr>
              <w:spacing w:before="120" w:after="80" w:line="160" w:lineRule="exact"/>
              <w:rPr>
                <w:sz w:val="20"/>
              </w:rPr>
            </w:pPr>
            <w:r>
              <w:rPr>
                <w:noProof/>
                <w:sz w:val="20"/>
              </w:rPr>
              <w:pict>
                <v:rect id="_x0000_s1028" style="position:absolute;margin-left:7.9pt;margin-top:-.25pt;width:748.85pt;height:167.85pt;z-index:-3" o:allowincell="f" filled="f" stroked="f">
                  <v:textbox inset="1pt,1pt,1pt,1pt">
                    <w:txbxContent>
                      <w:p w:rsidR="00672B44" w:rsidRDefault="00672B44">
                        <w:pPr>
                          <w:rPr>
                            <w:b/>
                            <w:i/>
                          </w:rPr>
                        </w:pPr>
                      </w:p>
                    </w:txbxContent>
                  </v:textbox>
                </v:rect>
              </w:pict>
            </w:r>
            <w:r w:rsidR="007601BA">
              <w:rPr>
                <w:b/>
                <w:sz w:val="20"/>
              </w:rPr>
              <w:t>Наименование отчитывающейся организаци</w:t>
            </w:r>
            <w:r w:rsidR="00D11A48">
              <w:rPr>
                <w:b/>
                <w:sz w:val="20"/>
              </w:rPr>
              <w:t>и  Администрация Мельничного сельсовета Ирбейского района Красноярского края</w:t>
            </w:r>
          </w:p>
        </w:tc>
      </w:tr>
      <w:tr w:rsidR="007601BA">
        <w:trPr>
          <w:trHeight w:val="40"/>
        </w:trPr>
        <w:tc>
          <w:tcPr>
            <w:tcW w:w="14034" w:type="dxa"/>
            <w:gridSpan w:val="5"/>
            <w:tcBorders>
              <w:top w:val="single" w:sz="6" w:space="0" w:color="auto"/>
              <w:left w:val="single" w:sz="6" w:space="0" w:color="auto"/>
              <w:bottom w:val="single" w:sz="6" w:space="0" w:color="auto"/>
              <w:right w:val="single" w:sz="6" w:space="0" w:color="auto"/>
            </w:tcBorders>
          </w:tcPr>
          <w:p w:rsidR="007601BA" w:rsidRDefault="007601BA">
            <w:pPr>
              <w:spacing w:before="120" w:after="80" w:line="160" w:lineRule="exact"/>
              <w:rPr>
                <w:sz w:val="20"/>
              </w:rPr>
            </w:pPr>
            <w:r>
              <w:rPr>
                <w:b/>
                <w:sz w:val="20"/>
              </w:rPr>
              <w:t>Почтовый адрес</w:t>
            </w:r>
            <w:r>
              <w:rPr>
                <w:sz w:val="20"/>
              </w:rPr>
              <w:t xml:space="preserve"> </w:t>
            </w:r>
            <w:r w:rsidR="00D11A48">
              <w:rPr>
                <w:sz w:val="20"/>
              </w:rPr>
              <w:t>663654, Красноя</w:t>
            </w:r>
            <w:r w:rsidR="00D311C4">
              <w:rPr>
                <w:sz w:val="20"/>
              </w:rPr>
              <w:t>р</w:t>
            </w:r>
            <w:r w:rsidR="00672B44">
              <w:rPr>
                <w:sz w:val="20"/>
              </w:rPr>
              <w:t>ский край, Ирбейский район, с.М</w:t>
            </w:r>
            <w:r w:rsidR="00D11A48">
              <w:rPr>
                <w:sz w:val="20"/>
              </w:rPr>
              <w:t>ельничное, ул.Школьная, д.10.</w:t>
            </w:r>
          </w:p>
        </w:tc>
      </w:tr>
      <w:tr w:rsidR="007601BA">
        <w:trPr>
          <w:cantSplit/>
        </w:trPr>
        <w:tc>
          <w:tcPr>
            <w:tcW w:w="2269" w:type="dxa"/>
            <w:vMerge w:val="restart"/>
            <w:tcBorders>
              <w:top w:val="single" w:sz="6" w:space="0" w:color="auto"/>
              <w:left w:val="single" w:sz="6" w:space="0" w:color="auto"/>
            </w:tcBorders>
          </w:tcPr>
          <w:p w:rsidR="007601BA" w:rsidRDefault="007601BA">
            <w:pPr>
              <w:spacing w:before="240" w:line="180" w:lineRule="exact"/>
              <w:jc w:val="center"/>
              <w:rPr>
                <w:sz w:val="20"/>
              </w:rPr>
            </w:pPr>
            <w:r>
              <w:rPr>
                <w:sz w:val="20"/>
              </w:rPr>
              <w:t>Код</w:t>
            </w:r>
          </w:p>
          <w:p w:rsidR="007601BA" w:rsidRDefault="007601BA">
            <w:pPr>
              <w:spacing w:line="180" w:lineRule="exact"/>
              <w:jc w:val="center"/>
              <w:rPr>
                <w:sz w:val="20"/>
              </w:rPr>
            </w:pPr>
            <w:r>
              <w:rPr>
                <w:sz w:val="20"/>
              </w:rPr>
              <w:t xml:space="preserve">формы </w:t>
            </w:r>
          </w:p>
          <w:p w:rsidR="007601BA" w:rsidRDefault="007601BA">
            <w:pPr>
              <w:spacing w:line="180" w:lineRule="exact"/>
              <w:jc w:val="center"/>
              <w:rPr>
                <w:sz w:val="20"/>
              </w:rPr>
            </w:pPr>
            <w:r>
              <w:rPr>
                <w:sz w:val="20"/>
              </w:rPr>
              <w:t>по ОКУД</w:t>
            </w:r>
          </w:p>
        </w:tc>
        <w:tc>
          <w:tcPr>
            <w:tcW w:w="11765" w:type="dxa"/>
            <w:gridSpan w:val="4"/>
            <w:tcBorders>
              <w:top w:val="single" w:sz="12" w:space="0" w:color="auto"/>
              <w:left w:val="single" w:sz="12" w:space="0" w:color="auto"/>
              <w:bottom w:val="single" w:sz="12" w:space="0" w:color="auto"/>
              <w:right w:val="single" w:sz="12" w:space="0" w:color="auto"/>
            </w:tcBorders>
            <w:shd w:val="pct5" w:color="auto" w:fill="auto"/>
          </w:tcPr>
          <w:p w:rsidR="007601BA" w:rsidRDefault="007601BA">
            <w:pPr>
              <w:spacing w:before="120" w:after="120" w:line="180" w:lineRule="exact"/>
              <w:jc w:val="center"/>
              <w:rPr>
                <w:sz w:val="20"/>
              </w:rPr>
            </w:pPr>
            <w:r>
              <w:rPr>
                <w:sz w:val="20"/>
              </w:rPr>
              <w:t xml:space="preserve">Код </w:t>
            </w:r>
          </w:p>
        </w:tc>
      </w:tr>
      <w:tr w:rsidR="007601BA">
        <w:trPr>
          <w:cantSplit/>
        </w:trPr>
        <w:tc>
          <w:tcPr>
            <w:tcW w:w="2269" w:type="dxa"/>
            <w:vMerge/>
            <w:tcBorders>
              <w:left w:val="single" w:sz="6" w:space="0" w:color="auto"/>
              <w:bottom w:val="single" w:sz="6" w:space="0" w:color="auto"/>
              <w:right w:val="single" w:sz="4" w:space="0" w:color="auto"/>
            </w:tcBorders>
          </w:tcPr>
          <w:p w:rsidR="007601BA" w:rsidRDefault="007601BA">
            <w:pPr>
              <w:spacing w:line="180" w:lineRule="exact"/>
              <w:jc w:val="center"/>
              <w:rPr>
                <w:sz w:val="20"/>
              </w:rPr>
            </w:pPr>
          </w:p>
        </w:tc>
        <w:tc>
          <w:tcPr>
            <w:tcW w:w="2941" w:type="dxa"/>
            <w:tcBorders>
              <w:top w:val="single" w:sz="6" w:space="0" w:color="auto"/>
              <w:left w:val="single" w:sz="4" w:space="0" w:color="auto"/>
              <w:bottom w:val="single" w:sz="6" w:space="0" w:color="auto"/>
              <w:right w:val="single" w:sz="6" w:space="0" w:color="auto"/>
            </w:tcBorders>
          </w:tcPr>
          <w:p w:rsidR="007601BA" w:rsidRDefault="007601BA">
            <w:pPr>
              <w:spacing w:line="180" w:lineRule="exact"/>
              <w:jc w:val="center"/>
              <w:rPr>
                <w:sz w:val="20"/>
              </w:rPr>
            </w:pPr>
            <w:r>
              <w:rPr>
                <w:sz w:val="20"/>
              </w:rPr>
              <w:t xml:space="preserve">отчитывающейся </w:t>
            </w:r>
            <w:r>
              <w:rPr>
                <w:sz w:val="20"/>
              </w:rPr>
              <w:br/>
              <w:t>организации по ОКПО</w:t>
            </w:r>
          </w:p>
        </w:tc>
        <w:tc>
          <w:tcPr>
            <w:tcW w:w="2941" w:type="dxa"/>
            <w:tcBorders>
              <w:top w:val="single" w:sz="6" w:space="0" w:color="auto"/>
              <w:left w:val="single" w:sz="6" w:space="0" w:color="auto"/>
              <w:bottom w:val="single" w:sz="6" w:space="0" w:color="auto"/>
              <w:right w:val="single" w:sz="6" w:space="0" w:color="auto"/>
            </w:tcBorders>
          </w:tcPr>
          <w:p w:rsidR="007601BA" w:rsidRDefault="000B2A68">
            <w:pPr>
              <w:spacing w:line="180" w:lineRule="exact"/>
              <w:jc w:val="center"/>
              <w:rPr>
                <w:sz w:val="20"/>
              </w:rPr>
            </w:pPr>
            <w:r>
              <w:rPr>
                <w:sz w:val="20"/>
              </w:rPr>
              <w:t>тип поселения:</w:t>
            </w:r>
            <w:r>
              <w:rPr>
                <w:sz w:val="20"/>
              </w:rPr>
              <w:br/>
              <w:t xml:space="preserve">код 1 – города и поселки городского типа, </w:t>
            </w:r>
            <w:r>
              <w:rPr>
                <w:sz w:val="20"/>
              </w:rPr>
              <w:br/>
              <w:t>код 2 – сельские населенные пункты</w:t>
            </w:r>
          </w:p>
        </w:tc>
        <w:tc>
          <w:tcPr>
            <w:tcW w:w="2941" w:type="dxa"/>
            <w:tcBorders>
              <w:top w:val="single" w:sz="6" w:space="0" w:color="auto"/>
              <w:left w:val="single" w:sz="6" w:space="0" w:color="auto"/>
              <w:bottom w:val="single" w:sz="4" w:space="0" w:color="auto"/>
              <w:right w:val="single" w:sz="6" w:space="0" w:color="auto"/>
            </w:tcBorders>
          </w:tcPr>
          <w:p w:rsidR="007601BA" w:rsidRDefault="007601BA">
            <w:pPr>
              <w:spacing w:line="180" w:lineRule="exact"/>
              <w:jc w:val="center"/>
              <w:rPr>
                <w:sz w:val="20"/>
              </w:rPr>
            </w:pPr>
          </w:p>
        </w:tc>
        <w:tc>
          <w:tcPr>
            <w:tcW w:w="2942" w:type="dxa"/>
            <w:tcBorders>
              <w:top w:val="single" w:sz="6" w:space="0" w:color="auto"/>
              <w:left w:val="single" w:sz="6" w:space="0" w:color="auto"/>
              <w:bottom w:val="single" w:sz="4" w:space="0" w:color="auto"/>
              <w:right w:val="single" w:sz="6" w:space="0" w:color="auto"/>
            </w:tcBorders>
          </w:tcPr>
          <w:p w:rsidR="007601BA" w:rsidRDefault="007601BA">
            <w:pPr>
              <w:spacing w:line="180" w:lineRule="exact"/>
              <w:jc w:val="center"/>
              <w:rPr>
                <w:sz w:val="20"/>
              </w:rPr>
            </w:pPr>
          </w:p>
        </w:tc>
      </w:tr>
      <w:tr w:rsidR="007601BA">
        <w:trPr>
          <w:cantSplit/>
        </w:trPr>
        <w:tc>
          <w:tcPr>
            <w:tcW w:w="2269" w:type="dxa"/>
            <w:tcBorders>
              <w:top w:val="single" w:sz="6" w:space="0" w:color="auto"/>
              <w:left w:val="single" w:sz="6" w:space="0" w:color="auto"/>
              <w:right w:val="single" w:sz="6" w:space="0" w:color="auto"/>
            </w:tcBorders>
          </w:tcPr>
          <w:p w:rsidR="007601BA" w:rsidRDefault="007601BA">
            <w:pPr>
              <w:spacing w:line="180" w:lineRule="exact"/>
              <w:jc w:val="center"/>
              <w:rPr>
                <w:sz w:val="20"/>
              </w:rPr>
            </w:pPr>
            <w:r>
              <w:rPr>
                <w:sz w:val="20"/>
              </w:rPr>
              <w:t>1</w:t>
            </w:r>
          </w:p>
        </w:tc>
        <w:tc>
          <w:tcPr>
            <w:tcW w:w="2941" w:type="dxa"/>
            <w:tcBorders>
              <w:top w:val="single" w:sz="6" w:space="0" w:color="auto"/>
              <w:left w:val="single" w:sz="6" w:space="0" w:color="auto"/>
              <w:right w:val="single" w:sz="6" w:space="0" w:color="auto"/>
            </w:tcBorders>
          </w:tcPr>
          <w:p w:rsidR="007601BA" w:rsidRDefault="007601BA">
            <w:pPr>
              <w:spacing w:line="180" w:lineRule="exact"/>
              <w:jc w:val="center"/>
              <w:rPr>
                <w:sz w:val="20"/>
              </w:rPr>
            </w:pPr>
            <w:r>
              <w:rPr>
                <w:sz w:val="20"/>
              </w:rPr>
              <w:t>2</w:t>
            </w:r>
          </w:p>
        </w:tc>
        <w:tc>
          <w:tcPr>
            <w:tcW w:w="2941" w:type="dxa"/>
            <w:tcBorders>
              <w:top w:val="single" w:sz="6" w:space="0" w:color="auto"/>
              <w:left w:val="single" w:sz="6" w:space="0" w:color="auto"/>
              <w:right w:val="single" w:sz="6" w:space="0" w:color="auto"/>
            </w:tcBorders>
          </w:tcPr>
          <w:p w:rsidR="007601BA" w:rsidRDefault="007601BA">
            <w:pPr>
              <w:spacing w:line="180" w:lineRule="exact"/>
              <w:jc w:val="center"/>
              <w:rPr>
                <w:sz w:val="20"/>
              </w:rPr>
            </w:pPr>
            <w:r>
              <w:rPr>
                <w:sz w:val="20"/>
              </w:rPr>
              <w:t>3</w:t>
            </w:r>
          </w:p>
        </w:tc>
        <w:tc>
          <w:tcPr>
            <w:tcW w:w="2941" w:type="dxa"/>
            <w:tcBorders>
              <w:left w:val="single" w:sz="6" w:space="0" w:color="auto"/>
              <w:bottom w:val="single" w:sz="12" w:space="0" w:color="auto"/>
              <w:right w:val="single" w:sz="6" w:space="0" w:color="auto"/>
            </w:tcBorders>
          </w:tcPr>
          <w:p w:rsidR="007601BA" w:rsidRDefault="007601BA">
            <w:pPr>
              <w:spacing w:line="180" w:lineRule="exact"/>
              <w:jc w:val="center"/>
              <w:rPr>
                <w:sz w:val="20"/>
              </w:rPr>
            </w:pPr>
            <w:r>
              <w:rPr>
                <w:sz w:val="20"/>
              </w:rPr>
              <w:t>4</w:t>
            </w:r>
          </w:p>
        </w:tc>
        <w:tc>
          <w:tcPr>
            <w:tcW w:w="2942" w:type="dxa"/>
            <w:tcBorders>
              <w:left w:val="single" w:sz="6" w:space="0" w:color="auto"/>
              <w:bottom w:val="single" w:sz="12" w:space="0" w:color="auto"/>
              <w:right w:val="single" w:sz="6" w:space="0" w:color="auto"/>
            </w:tcBorders>
          </w:tcPr>
          <w:p w:rsidR="007601BA" w:rsidRDefault="007601BA">
            <w:pPr>
              <w:spacing w:line="180" w:lineRule="exact"/>
              <w:jc w:val="center"/>
              <w:rPr>
                <w:sz w:val="20"/>
              </w:rPr>
            </w:pPr>
            <w:r>
              <w:rPr>
                <w:sz w:val="20"/>
              </w:rPr>
              <w:t>5</w:t>
            </w:r>
          </w:p>
        </w:tc>
      </w:tr>
      <w:tr w:rsidR="007601BA">
        <w:trPr>
          <w:cantSplit/>
        </w:trPr>
        <w:tc>
          <w:tcPr>
            <w:tcW w:w="2269" w:type="dxa"/>
            <w:tcBorders>
              <w:top w:val="single" w:sz="12" w:space="0" w:color="auto"/>
              <w:left w:val="single" w:sz="12" w:space="0" w:color="auto"/>
              <w:bottom w:val="single" w:sz="12" w:space="0" w:color="auto"/>
              <w:right w:val="single" w:sz="12" w:space="0" w:color="auto"/>
            </w:tcBorders>
          </w:tcPr>
          <w:p w:rsidR="007601BA" w:rsidRDefault="007601BA">
            <w:pPr>
              <w:jc w:val="center"/>
              <w:rPr>
                <w:sz w:val="20"/>
              </w:rPr>
            </w:pPr>
            <w:r>
              <w:rPr>
                <w:sz w:val="20"/>
              </w:rPr>
              <w:t>0609200</w:t>
            </w:r>
          </w:p>
        </w:tc>
        <w:tc>
          <w:tcPr>
            <w:tcW w:w="2941" w:type="dxa"/>
            <w:tcBorders>
              <w:top w:val="single" w:sz="12" w:space="0" w:color="auto"/>
              <w:left w:val="single" w:sz="12" w:space="0" w:color="auto"/>
              <w:bottom w:val="single" w:sz="12" w:space="0" w:color="auto"/>
              <w:right w:val="single" w:sz="12" w:space="0" w:color="auto"/>
            </w:tcBorders>
          </w:tcPr>
          <w:p w:rsidR="007601BA" w:rsidRDefault="00D11A48">
            <w:pPr>
              <w:rPr>
                <w:sz w:val="20"/>
              </w:rPr>
            </w:pPr>
            <w:r>
              <w:rPr>
                <w:sz w:val="20"/>
              </w:rPr>
              <w:t>04092813</w:t>
            </w:r>
          </w:p>
        </w:tc>
        <w:tc>
          <w:tcPr>
            <w:tcW w:w="2941" w:type="dxa"/>
            <w:tcBorders>
              <w:top w:val="single" w:sz="12" w:space="0" w:color="auto"/>
              <w:left w:val="single" w:sz="12" w:space="0" w:color="auto"/>
              <w:bottom w:val="single" w:sz="12" w:space="0" w:color="auto"/>
              <w:right w:val="single" w:sz="6" w:space="0" w:color="auto"/>
            </w:tcBorders>
          </w:tcPr>
          <w:p w:rsidR="007601BA" w:rsidRDefault="00D11A48">
            <w:pPr>
              <w:rPr>
                <w:sz w:val="20"/>
              </w:rPr>
            </w:pPr>
            <w:r>
              <w:rPr>
                <w:sz w:val="20"/>
              </w:rPr>
              <w:t xml:space="preserve">                          2</w:t>
            </w:r>
          </w:p>
        </w:tc>
        <w:tc>
          <w:tcPr>
            <w:tcW w:w="2941" w:type="dxa"/>
            <w:tcBorders>
              <w:top w:val="single" w:sz="12" w:space="0" w:color="auto"/>
              <w:left w:val="single" w:sz="6" w:space="0" w:color="auto"/>
              <w:bottom w:val="single" w:sz="12" w:space="0" w:color="auto"/>
              <w:right w:val="single" w:sz="6" w:space="0" w:color="auto"/>
            </w:tcBorders>
          </w:tcPr>
          <w:p w:rsidR="007601BA" w:rsidRDefault="007601BA">
            <w:pPr>
              <w:rPr>
                <w:sz w:val="20"/>
              </w:rPr>
            </w:pPr>
          </w:p>
        </w:tc>
        <w:tc>
          <w:tcPr>
            <w:tcW w:w="2942" w:type="dxa"/>
            <w:tcBorders>
              <w:top w:val="single" w:sz="12" w:space="0" w:color="auto"/>
              <w:left w:val="single" w:sz="6" w:space="0" w:color="auto"/>
              <w:bottom w:val="single" w:sz="12" w:space="0" w:color="auto"/>
              <w:right w:val="single" w:sz="6" w:space="0" w:color="auto"/>
            </w:tcBorders>
          </w:tcPr>
          <w:p w:rsidR="007601BA" w:rsidRDefault="007601BA">
            <w:pPr>
              <w:rPr>
                <w:sz w:val="20"/>
              </w:rPr>
            </w:pPr>
          </w:p>
        </w:tc>
      </w:tr>
    </w:tbl>
    <w:p w:rsidR="00D92165" w:rsidRDefault="007601BA" w:rsidP="00D92165">
      <w:pPr>
        <w:spacing w:before="60" w:after="60"/>
        <w:jc w:val="center"/>
        <w:rPr>
          <w:b/>
          <w:szCs w:val="24"/>
          <w:lang w:val="en-US"/>
        </w:rPr>
      </w:pPr>
      <w:r>
        <w:rPr>
          <w:sz w:val="20"/>
        </w:rPr>
        <w:br w:type="page"/>
      </w:r>
      <w:r w:rsidR="00D92165">
        <w:rPr>
          <w:b/>
          <w:szCs w:val="24"/>
        </w:rPr>
        <w:lastRenderedPageBreak/>
        <w:t>Раздел 1. Наличие жилищного фонда</w:t>
      </w:r>
    </w:p>
    <w:p w:rsidR="0065229E" w:rsidRPr="0065229E" w:rsidRDefault="0065229E" w:rsidP="0065229E">
      <w:pPr>
        <w:jc w:val="center"/>
        <w:rPr>
          <w:b/>
          <w:sz w:val="20"/>
        </w:rPr>
      </w:pPr>
      <w:r w:rsidRPr="0065229E">
        <w:rPr>
          <w:sz w:val="20"/>
        </w:rPr>
        <w:t xml:space="preserve">                                                                                                                                                                                 Код по ОКЕИ: тысяча квадратных метров</w:t>
      </w:r>
      <w:r w:rsidRPr="0065229E">
        <w:rPr>
          <w:sz w:val="20"/>
          <w:vertAlign w:val="superscript"/>
        </w:rPr>
        <w:t xml:space="preserve"> </w:t>
      </w:r>
      <w:r w:rsidRPr="0065229E">
        <w:rPr>
          <w:sz w:val="20"/>
        </w:rPr>
        <w:t>– 058</w:t>
      </w:r>
    </w:p>
    <w:tbl>
      <w:tblPr>
        <w:tblW w:w="0" w:type="auto"/>
        <w:jc w:val="center"/>
        <w:tblInd w:w="-1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4"/>
        <w:gridCol w:w="851"/>
        <w:gridCol w:w="1666"/>
        <w:gridCol w:w="1666"/>
        <w:gridCol w:w="1666"/>
        <w:gridCol w:w="1666"/>
        <w:gridCol w:w="1667"/>
      </w:tblGrid>
      <w:tr w:rsidR="00D92165" w:rsidTr="00D92165">
        <w:trPr>
          <w:cantSplit/>
          <w:trHeight w:val="306"/>
          <w:jc w:val="center"/>
        </w:trPr>
        <w:tc>
          <w:tcPr>
            <w:tcW w:w="4094" w:type="dxa"/>
            <w:vMerge w:val="restart"/>
            <w:tcBorders>
              <w:top w:val="single" w:sz="4" w:space="0" w:color="auto"/>
              <w:left w:val="single" w:sz="4" w:space="0" w:color="auto"/>
              <w:bottom w:val="single" w:sz="4" w:space="0" w:color="auto"/>
              <w:right w:val="single" w:sz="4" w:space="0" w:color="auto"/>
            </w:tcBorders>
            <w:vAlign w:val="center"/>
            <w:hideMark/>
          </w:tcPr>
          <w:p w:rsidR="00D92165" w:rsidRDefault="00D92165">
            <w:pPr>
              <w:jc w:val="center"/>
              <w:rPr>
                <w:noProof/>
                <w:sz w:val="20"/>
                <w:szCs w:val="24"/>
              </w:rPr>
            </w:pPr>
            <w:r>
              <w:rPr>
                <w:noProof/>
                <w:sz w:val="20"/>
                <w:szCs w:val="24"/>
              </w:rPr>
              <w:t>Наименование показателей</w:t>
            </w:r>
          </w:p>
        </w:tc>
        <w:tc>
          <w:tcPr>
            <w:tcW w:w="851" w:type="dxa"/>
            <w:vMerge w:val="restart"/>
            <w:tcBorders>
              <w:top w:val="single" w:sz="4" w:space="0" w:color="auto"/>
              <w:left w:val="single" w:sz="4" w:space="0" w:color="auto"/>
              <w:bottom w:val="single" w:sz="4" w:space="0" w:color="auto"/>
              <w:right w:val="single" w:sz="4" w:space="0" w:color="auto"/>
            </w:tcBorders>
            <w:hideMark/>
          </w:tcPr>
          <w:p w:rsidR="00D92165" w:rsidRDefault="00D92165">
            <w:pPr>
              <w:jc w:val="center"/>
              <w:rPr>
                <w:noProof/>
                <w:sz w:val="20"/>
                <w:szCs w:val="24"/>
              </w:rPr>
            </w:pPr>
            <w:r>
              <w:rPr>
                <w:noProof/>
                <w:sz w:val="20"/>
                <w:szCs w:val="24"/>
              </w:rPr>
              <w:t>№ строки</w:t>
            </w:r>
          </w:p>
        </w:tc>
        <w:tc>
          <w:tcPr>
            <w:tcW w:w="1666" w:type="dxa"/>
            <w:vMerge w:val="restart"/>
            <w:tcBorders>
              <w:top w:val="single" w:sz="4" w:space="0" w:color="auto"/>
              <w:left w:val="single" w:sz="4" w:space="0" w:color="auto"/>
              <w:bottom w:val="single" w:sz="4" w:space="0" w:color="auto"/>
              <w:right w:val="single" w:sz="4" w:space="0" w:color="auto"/>
            </w:tcBorders>
            <w:hideMark/>
          </w:tcPr>
          <w:p w:rsidR="00D92165" w:rsidRDefault="00D92165">
            <w:pPr>
              <w:jc w:val="center"/>
              <w:rPr>
                <w:noProof/>
                <w:sz w:val="20"/>
                <w:szCs w:val="24"/>
              </w:rPr>
            </w:pPr>
            <w:r>
              <w:rPr>
                <w:noProof/>
                <w:sz w:val="20"/>
                <w:szCs w:val="24"/>
              </w:rPr>
              <w:t>Общая площадь жилых помещений - всего, тыс м</w:t>
            </w:r>
            <w:r>
              <w:rPr>
                <w:noProof/>
                <w:sz w:val="20"/>
                <w:szCs w:val="24"/>
                <w:vertAlign w:val="superscript"/>
              </w:rPr>
              <w:t>2</w:t>
            </w:r>
          </w:p>
        </w:tc>
        <w:tc>
          <w:tcPr>
            <w:tcW w:w="6665" w:type="dxa"/>
            <w:gridSpan w:val="4"/>
            <w:tcBorders>
              <w:top w:val="single" w:sz="4" w:space="0" w:color="auto"/>
              <w:left w:val="single" w:sz="4" w:space="0" w:color="auto"/>
              <w:bottom w:val="single" w:sz="4" w:space="0" w:color="auto"/>
              <w:right w:val="single" w:sz="4" w:space="0" w:color="auto"/>
            </w:tcBorders>
            <w:hideMark/>
          </w:tcPr>
          <w:p w:rsidR="00D92165" w:rsidRDefault="00D92165">
            <w:pPr>
              <w:ind w:left="-57" w:right="-57"/>
              <w:jc w:val="center"/>
              <w:rPr>
                <w:sz w:val="20"/>
                <w:szCs w:val="24"/>
              </w:rPr>
            </w:pPr>
            <w:r>
              <w:rPr>
                <w:noProof/>
                <w:sz w:val="20"/>
                <w:szCs w:val="24"/>
              </w:rPr>
              <w:t>в том числе:</w:t>
            </w:r>
          </w:p>
        </w:tc>
      </w:tr>
      <w:tr w:rsidR="00D92165" w:rsidTr="00D92165">
        <w:trPr>
          <w:cantSplit/>
          <w:trHeight w:val="283"/>
          <w:jc w:val="center"/>
        </w:trPr>
        <w:tc>
          <w:tcPr>
            <w:tcW w:w="4094" w:type="dxa"/>
            <w:vMerge/>
            <w:tcBorders>
              <w:top w:val="single" w:sz="4" w:space="0" w:color="auto"/>
              <w:left w:val="single" w:sz="4" w:space="0" w:color="auto"/>
              <w:bottom w:val="single" w:sz="4" w:space="0" w:color="auto"/>
              <w:right w:val="single" w:sz="4" w:space="0" w:color="auto"/>
            </w:tcBorders>
            <w:vAlign w:val="center"/>
            <w:hideMark/>
          </w:tcPr>
          <w:p w:rsidR="00D92165" w:rsidRDefault="00D92165">
            <w:pPr>
              <w:rPr>
                <w:noProof/>
                <w:sz w:val="20"/>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92165" w:rsidRDefault="00D92165">
            <w:pPr>
              <w:rPr>
                <w:noProof/>
                <w:sz w:val="20"/>
                <w:szCs w:val="24"/>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D92165" w:rsidRDefault="00D92165">
            <w:pPr>
              <w:rPr>
                <w:noProof/>
                <w:sz w:val="20"/>
                <w:szCs w:val="24"/>
              </w:rPr>
            </w:pPr>
          </w:p>
        </w:tc>
        <w:tc>
          <w:tcPr>
            <w:tcW w:w="1666" w:type="dxa"/>
            <w:vMerge w:val="restart"/>
            <w:tcBorders>
              <w:top w:val="single" w:sz="4" w:space="0" w:color="auto"/>
              <w:left w:val="single" w:sz="4" w:space="0" w:color="auto"/>
              <w:bottom w:val="single" w:sz="4" w:space="0" w:color="auto"/>
              <w:right w:val="single" w:sz="4" w:space="0" w:color="auto"/>
            </w:tcBorders>
            <w:hideMark/>
          </w:tcPr>
          <w:p w:rsidR="00D92165" w:rsidRDefault="00D92165">
            <w:pPr>
              <w:ind w:left="-57" w:right="-57"/>
              <w:jc w:val="center"/>
              <w:rPr>
                <w:sz w:val="20"/>
                <w:szCs w:val="24"/>
                <w:vertAlign w:val="superscript"/>
              </w:rPr>
            </w:pPr>
            <w:r>
              <w:rPr>
                <w:noProof/>
                <w:sz w:val="20"/>
                <w:szCs w:val="24"/>
              </w:rPr>
              <w:t>в жилых домах (индивидуально-определенных зданиях)</w:t>
            </w:r>
          </w:p>
        </w:tc>
        <w:tc>
          <w:tcPr>
            <w:tcW w:w="1666" w:type="dxa"/>
            <w:tcBorders>
              <w:top w:val="single" w:sz="4" w:space="0" w:color="auto"/>
              <w:left w:val="single" w:sz="4" w:space="0" w:color="auto"/>
              <w:bottom w:val="single" w:sz="4" w:space="0" w:color="auto"/>
              <w:right w:val="single" w:sz="4" w:space="0" w:color="auto"/>
            </w:tcBorders>
            <w:hideMark/>
          </w:tcPr>
          <w:p w:rsidR="00D92165" w:rsidRDefault="00D92165">
            <w:pPr>
              <w:ind w:left="-57" w:right="-57"/>
              <w:jc w:val="center"/>
              <w:rPr>
                <w:sz w:val="20"/>
                <w:szCs w:val="24"/>
              </w:rPr>
            </w:pPr>
            <w:r>
              <w:rPr>
                <w:sz w:val="20"/>
                <w:szCs w:val="24"/>
              </w:rPr>
              <w:t>из них</w:t>
            </w:r>
          </w:p>
        </w:tc>
        <w:tc>
          <w:tcPr>
            <w:tcW w:w="1666" w:type="dxa"/>
            <w:vMerge w:val="restart"/>
            <w:tcBorders>
              <w:top w:val="single" w:sz="4" w:space="0" w:color="auto"/>
              <w:left w:val="single" w:sz="4" w:space="0" w:color="auto"/>
              <w:bottom w:val="single" w:sz="4" w:space="0" w:color="auto"/>
              <w:right w:val="single" w:sz="4" w:space="0" w:color="auto"/>
            </w:tcBorders>
            <w:hideMark/>
          </w:tcPr>
          <w:p w:rsidR="00D92165" w:rsidRDefault="00D92165">
            <w:pPr>
              <w:ind w:left="-57" w:right="-57"/>
              <w:jc w:val="center"/>
              <w:rPr>
                <w:sz w:val="20"/>
                <w:szCs w:val="24"/>
              </w:rPr>
            </w:pPr>
            <w:r>
              <w:rPr>
                <w:noProof/>
                <w:sz w:val="20"/>
                <w:szCs w:val="24"/>
              </w:rPr>
              <w:t>в многоквартир-ных жилых домах</w:t>
            </w:r>
          </w:p>
        </w:tc>
        <w:tc>
          <w:tcPr>
            <w:tcW w:w="1667" w:type="dxa"/>
            <w:tcBorders>
              <w:top w:val="single" w:sz="4" w:space="0" w:color="auto"/>
              <w:left w:val="single" w:sz="4" w:space="0" w:color="auto"/>
              <w:bottom w:val="single" w:sz="4" w:space="0" w:color="auto"/>
              <w:right w:val="single" w:sz="4" w:space="0" w:color="auto"/>
            </w:tcBorders>
            <w:hideMark/>
          </w:tcPr>
          <w:p w:rsidR="00D92165" w:rsidRDefault="00D92165">
            <w:pPr>
              <w:ind w:left="-57" w:right="-57"/>
              <w:jc w:val="center"/>
              <w:rPr>
                <w:sz w:val="20"/>
                <w:szCs w:val="24"/>
              </w:rPr>
            </w:pPr>
            <w:r>
              <w:rPr>
                <w:sz w:val="20"/>
                <w:szCs w:val="24"/>
              </w:rPr>
              <w:t>из них</w:t>
            </w:r>
          </w:p>
        </w:tc>
      </w:tr>
      <w:tr w:rsidR="00D92165" w:rsidTr="00D92165">
        <w:trPr>
          <w:cantSplit/>
          <w:trHeight w:val="382"/>
          <w:jc w:val="center"/>
        </w:trPr>
        <w:tc>
          <w:tcPr>
            <w:tcW w:w="4094" w:type="dxa"/>
            <w:vMerge/>
            <w:tcBorders>
              <w:top w:val="single" w:sz="4" w:space="0" w:color="auto"/>
              <w:left w:val="single" w:sz="4" w:space="0" w:color="auto"/>
              <w:bottom w:val="single" w:sz="4" w:space="0" w:color="auto"/>
              <w:right w:val="single" w:sz="4" w:space="0" w:color="auto"/>
            </w:tcBorders>
            <w:vAlign w:val="center"/>
            <w:hideMark/>
          </w:tcPr>
          <w:p w:rsidR="00D92165" w:rsidRDefault="00D92165">
            <w:pPr>
              <w:rPr>
                <w:noProof/>
                <w:sz w:val="20"/>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92165" w:rsidRDefault="00D92165">
            <w:pPr>
              <w:rPr>
                <w:noProof/>
                <w:sz w:val="20"/>
                <w:szCs w:val="24"/>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D92165" w:rsidRDefault="00D92165">
            <w:pPr>
              <w:rPr>
                <w:noProof/>
                <w:sz w:val="20"/>
                <w:szCs w:val="24"/>
              </w:rPr>
            </w:pPr>
          </w:p>
        </w:tc>
        <w:tc>
          <w:tcPr>
            <w:tcW w:w="6665" w:type="dxa"/>
            <w:vMerge/>
            <w:tcBorders>
              <w:top w:val="single" w:sz="4" w:space="0" w:color="auto"/>
              <w:left w:val="single" w:sz="4" w:space="0" w:color="auto"/>
              <w:bottom w:val="single" w:sz="4" w:space="0" w:color="auto"/>
              <w:right w:val="single" w:sz="4" w:space="0" w:color="auto"/>
            </w:tcBorders>
            <w:vAlign w:val="center"/>
            <w:hideMark/>
          </w:tcPr>
          <w:p w:rsidR="00D92165" w:rsidRDefault="00D92165">
            <w:pPr>
              <w:rPr>
                <w:sz w:val="20"/>
                <w:szCs w:val="24"/>
                <w:vertAlign w:val="superscript"/>
              </w:rPr>
            </w:pPr>
          </w:p>
        </w:tc>
        <w:tc>
          <w:tcPr>
            <w:tcW w:w="1666" w:type="dxa"/>
            <w:tcBorders>
              <w:top w:val="single" w:sz="4" w:space="0" w:color="auto"/>
              <w:left w:val="single" w:sz="4" w:space="0" w:color="auto"/>
              <w:bottom w:val="single" w:sz="4" w:space="0" w:color="auto"/>
              <w:right w:val="single" w:sz="4" w:space="0" w:color="auto"/>
            </w:tcBorders>
            <w:hideMark/>
          </w:tcPr>
          <w:p w:rsidR="00D92165" w:rsidRDefault="00D92165">
            <w:pPr>
              <w:ind w:left="-57" w:right="-57"/>
              <w:jc w:val="center"/>
              <w:rPr>
                <w:sz w:val="20"/>
                <w:szCs w:val="24"/>
                <w:vertAlign w:val="superscript"/>
              </w:rPr>
            </w:pPr>
            <w:r>
              <w:rPr>
                <w:sz w:val="20"/>
                <w:szCs w:val="24"/>
              </w:rPr>
              <w:t>в домах блокированной застройки</w:t>
            </w:r>
            <w:r>
              <w:rPr>
                <w:sz w:val="20"/>
                <w:szCs w:val="24"/>
                <w:vertAlign w:val="superscript"/>
              </w:rPr>
              <w:t>1</w:t>
            </w:r>
            <w:r w:rsidR="0065229E">
              <w:rPr>
                <w:sz w:val="20"/>
                <w:szCs w:val="24"/>
                <w:vertAlign w:val="superscript"/>
              </w:rPr>
              <w:t>)</w:t>
            </w: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D92165" w:rsidRDefault="00D92165">
            <w:pPr>
              <w:rPr>
                <w:sz w:val="20"/>
                <w:szCs w:val="24"/>
              </w:rPr>
            </w:pPr>
          </w:p>
        </w:tc>
        <w:tc>
          <w:tcPr>
            <w:tcW w:w="1667" w:type="dxa"/>
            <w:tcBorders>
              <w:top w:val="single" w:sz="4" w:space="0" w:color="auto"/>
              <w:left w:val="single" w:sz="4" w:space="0" w:color="auto"/>
              <w:bottom w:val="single" w:sz="4" w:space="0" w:color="auto"/>
              <w:right w:val="single" w:sz="4" w:space="0" w:color="auto"/>
            </w:tcBorders>
            <w:hideMark/>
          </w:tcPr>
          <w:p w:rsidR="00D92165" w:rsidRDefault="00D92165">
            <w:pPr>
              <w:ind w:left="-57" w:right="-57"/>
              <w:jc w:val="center"/>
              <w:rPr>
                <w:sz w:val="20"/>
                <w:szCs w:val="24"/>
              </w:rPr>
            </w:pPr>
            <w:r>
              <w:rPr>
                <w:sz w:val="20"/>
                <w:szCs w:val="24"/>
              </w:rPr>
              <w:t>в домах блокированной застройки</w:t>
            </w:r>
            <w:r>
              <w:rPr>
                <w:sz w:val="20"/>
                <w:szCs w:val="24"/>
                <w:vertAlign w:val="superscript"/>
              </w:rPr>
              <w:t>2</w:t>
            </w:r>
            <w:r w:rsidR="0065229E">
              <w:rPr>
                <w:sz w:val="20"/>
                <w:szCs w:val="24"/>
                <w:vertAlign w:val="superscript"/>
              </w:rPr>
              <w:t>)</w:t>
            </w:r>
          </w:p>
        </w:tc>
      </w:tr>
      <w:tr w:rsidR="00D92165" w:rsidTr="00D92165">
        <w:trPr>
          <w:cantSplit/>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jc w:val="center"/>
              <w:rPr>
                <w:sz w:val="20"/>
                <w:szCs w:val="24"/>
              </w:rPr>
            </w:pPr>
            <w:r>
              <w:rPr>
                <w:sz w:val="20"/>
                <w:szCs w:val="24"/>
              </w:rPr>
              <w:t>А</w:t>
            </w:r>
          </w:p>
        </w:tc>
        <w:tc>
          <w:tcPr>
            <w:tcW w:w="851" w:type="dxa"/>
            <w:tcBorders>
              <w:top w:val="single" w:sz="4" w:space="0" w:color="auto"/>
              <w:left w:val="single" w:sz="4" w:space="0" w:color="auto"/>
              <w:bottom w:val="single" w:sz="4" w:space="0" w:color="auto"/>
              <w:right w:val="single" w:sz="4" w:space="0" w:color="auto"/>
            </w:tcBorders>
            <w:hideMark/>
          </w:tcPr>
          <w:p w:rsidR="00D92165" w:rsidRDefault="00D92165">
            <w:pPr>
              <w:jc w:val="center"/>
              <w:rPr>
                <w:sz w:val="20"/>
                <w:szCs w:val="24"/>
              </w:rPr>
            </w:pPr>
            <w:r>
              <w:rPr>
                <w:sz w:val="20"/>
                <w:szCs w:val="24"/>
              </w:rPr>
              <w:t>Б</w:t>
            </w:r>
          </w:p>
        </w:tc>
        <w:tc>
          <w:tcPr>
            <w:tcW w:w="1666" w:type="dxa"/>
            <w:tcBorders>
              <w:top w:val="single" w:sz="4" w:space="0" w:color="auto"/>
              <w:left w:val="single" w:sz="4" w:space="0" w:color="auto"/>
              <w:bottom w:val="single" w:sz="4" w:space="0" w:color="auto"/>
              <w:right w:val="single" w:sz="4" w:space="0" w:color="auto"/>
            </w:tcBorders>
            <w:hideMark/>
          </w:tcPr>
          <w:p w:rsidR="00D92165" w:rsidRDefault="00D92165">
            <w:pPr>
              <w:jc w:val="center"/>
              <w:rPr>
                <w:sz w:val="20"/>
                <w:szCs w:val="24"/>
              </w:rPr>
            </w:pPr>
            <w:r>
              <w:rPr>
                <w:sz w:val="20"/>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D92165" w:rsidRDefault="00D92165">
            <w:pPr>
              <w:jc w:val="center"/>
              <w:rPr>
                <w:sz w:val="20"/>
                <w:szCs w:val="24"/>
              </w:rPr>
            </w:pPr>
            <w:r>
              <w:rPr>
                <w:sz w:val="20"/>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D92165" w:rsidRDefault="00D92165">
            <w:pPr>
              <w:jc w:val="center"/>
              <w:rPr>
                <w:sz w:val="20"/>
                <w:szCs w:val="24"/>
              </w:rPr>
            </w:pPr>
            <w:r>
              <w:rPr>
                <w:sz w:val="20"/>
                <w:szCs w:val="24"/>
              </w:rPr>
              <w:t>3</w:t>
            </w:r>
          </w:p>
        </w:tc>
        <w:tc>
          <w:tcPr>
            <w:tcW w:w="1666" w:type="dxa"/>
            <w:tcBorders>
              <w:top w:val="single" w:sz="4" w:space="0" w:color="auto"/>
              <w:left w:val="single" w:sz="4" w:space="0" w:color="auto"/>
              <w:bottom w:val="single" w:sz="4" w:space="0" w:color="auto"/>
              <w:right w:val="single" w:sz="4" w:space="0" w:color="auto"/>
            </w:tcBorders>
            <w:hideMark/>
          </w:tcPr>
          <w:p w:rsidR="00D92165" w:rsidRDefault="00D92165">
            <w:pPr>
              <w:jc w:val="center"/>
              <w:rPr>
                <w:sz w:val="20"/>
                <w:szCs w:val="24"/>
              </w:rPr>
            </w:pPr>
            <w:r>
              <w:rPr>
                <w:sz w:val="20"/>
                <w:szCs w:val="24"/>
              </w:rPr>
              <w:t>4</w:t>
            </w:r>
          </w:p>
        </w:tc>
        <w:tc>
          <w:tcPr>
            <w:tcW w:w="1667" w:type="dxa"/>
            <w:tcBorders>
              <w:top w:val="single" w:sz="4" w:space="0" w:color="auto"/>
              <w:left w:val="single" w:sz="4" w:space="0" w:color="auto"/>
              <w:bottom w:val="single" w:sz="4" w:space="0" w:color="auto"/>
              <w:right w:val="single" w:sz="4" w:space="0" w:color="auto"/>
            </w:tcBorders>
            <w:hideMark/>
          </w:tcPr>
          <w:p w:rsidR="00D92165" w:rsidRDefault="00D92165">
            <w:pPr>
              <w:jc w:val="center"/>
              <w:rPr>
                <w:sz w:val="20"/>
                <w:szCs w:val="24"/>
              </w:rPr>
            </w:pPr>
            <w:r>
              <w:rPr>
                <w:sz w:val="20"/>
                <w:szCs w:val="24"/>
              </w:rPr>
              <w:t>5</w:t>
            </w:r>
          </w:p>
        </w:tc>
      </w:tr>
      <w:tr w:rsidR="00D92165" w:rsidTr="00D92165">
        <w:trPr>
          <w:cantSplit/>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rPr>
                <w:sz w:val="20"/>
                <w:szCs w:val="24"/>
              </w:rPr>
            </w:pPr>
            <w:r>
              <w:rPr>
                <w:noProof/>
                <w:sz w:val="20"/>
                <w:szCs w:val="24"/>
              </w:rPr>
              <w:t>Жилищный фонд - всего</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z w:val="20"/>
                <w:szCs w:val="24"/>
              </w:rPr>
            </w:pPr>
            <w:r>
              <w:rPr>
                <w:sz w:val="20"/>
                <w:szCs w:val="24"/>
              </w:rPr>
              <w:t>01</w:t>
            </w:r>
          </w:p>
        </w:tc>
        <w:tc>
          <w:tcPr>
            <w:tcW w:w="1666" w:type="dxa"/>
            <w:tcBorders>
              <w:top w:val="single" w:sz="4" w:space="0" w:color="auto"/>
              <w:left w:val="single" w:sz="4" w:space="0" w:color="auto"/>
              <w:bottom w:val="single" w:sz="4" w:space="0" w:color="auto"/>
              <w:right w:val="single" w:sz="4" w:space="0" w:color="auto"/>
            </w:tcBorders>
          </w:tcPr>
          <w:p w:rsidR="00D92165" w:rsidRDefault="00D11A48">
            <w:pPr>
              <w:jc w:val="center"/>
              <w:rPr>
                <w:sz w:val="20"/>
                <w:szCs w:val="24"/>
              </w:rPr>
            </w:pPr>
            <w:r>
              <w:rPr>
                <w:sz w:val="20"/>
                <w:szCs w:val="24"/>
              </w:rPr>
              <w:t>8,9</w:t>
            </w:r>
          </w:p>
        </w:tc>
        <w:tc>
          <w:tcPr>
            <w:tcW w:w="1666" w:type="dxa"/>
            <w:tcBorders>
              <w:top w:val="single" w:sz="4" w:space="0" w:color="auto"/>
              <w:left w:val="single" w:sz="4" w:space="0" w:color="auto"/>
              <w:bottom w:val="single" w:sz="4" w:space="0" w:color="auto"/>
              <w:right w:val="single" w:sz="4" w:space="0" w:color="auto"/>
            </w:tcBorders>
          </w:tcPr>
          <w:p w:rsidR="00D92165" w:rsidRDefault="00A64800">
            <w:pPr>
              <w:jc w:val="center"/>
              <w:rPr>
                <w:sz w:val="20"/>
                <w:szCs w:val="24"/>
              </w:rPr>
            </w:pPr>
            <w:r>
              <w:rPr>
                <w:sz w:val="20"/>
                <w:szCs w:val="24"/>
              </w:rPr>
              <w:t>8,9</w:t>
            </w:r>
          </w:p>
        </w:tc>
        <w:tc>
          <w:tcPr>
            <w:tcW w:w="1666" w:type="dxa"/>
            <w:tcBorders>
              <w:top w:val="single" w:sz="4" w:space="0" w:color="auto"/>
              <w:left w:val="single" w:sz="4" w:space="0" w:color="auto"/>
              <w:bottom w:val="single" w:sz="4" w:space="0" w:color="auto"/>
              <w:right w:val="single" w:sz="4" w:space="0" w:color="auto"/>
            </w:tcBorders>
          </w:tcPr>
          <w:p w:rsidR="00D92165" w:rsidRDefault="00A64800">
            <w:pPr>
              <w:jc w:val="center"/>
              <w:rPr>
                <w:sz w:val="20"/>
                <w:szCs w:val="24"/>
              </w:rPr>
            </w:pPr>
            <w:r>
              <w:rPr>
                <w:sz w:val="20"/>
                <w:szCs w:val="24"/>
              </w:rPr>
              <w:t>5,2</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7"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r>
      <w:tr w:rsidR="00D92165" w:rsidTr="00D92165">
        <w:trPr>
          <w:cantSplit/>
          <w:trHeight w:val="490"/>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jc w:val="center"/>
              <w:rPr>
                <w:sz w:val="20"/>
                <w:szCs w:val="24"/>
              </w:rPr>
            </w:pPr>
            <w:r>
              <w:rPr>
                <w:noProof/>
                <w:sz w:val="20"/>
                <w:szCs w:val="24"/>
              </w:rPr>
              <w:t>в том числе в собственности:</w:t>
            </w:r>
          </w:p>
          <w:p w:rsidR="00D92165" w:rsidRDefault="00D92165">
            <w:pPr>
              <w:ind w:left="284"/>
              <w:rPr>
                <w:sz w:val="20"/>
                <w:szCs w:val="24"/>
              </w:rPr>
            </w:pPr>
            <w:r>
              <w:rPr>
                <w:noProof/>
                <w:sz w:val="20"/>
                <w:szCs w:val="24"/>
              </w:rPr>
              <w:t>частной</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z w:val="20"/>
                <w:szCs w:val="24"/>
              </w:rPr>
            </w:pPr>
            <w:r>
              <w:rPr>
                <w:sz w:val="20"/>
                <w:szCs w:val="24"/>
              </w:rPr>
              <w:t>02</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p w:rsidR="00D11A48" w:rsidRDefault="00D11A48">
            <w:pPr>
              <w:jc w:val="center"/>
              <w:rPr>
                <w:sz w:val="20"/>
                <w:szCs w:val="24"/>
              </w:rPr>
            </w:pPr>
            <w:r>
              <w:rPr>
                <w:sz w:val="20"/>
                <w:szCs w:val="24"/>
              </w:rPr>
              <w:t>7,6</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p w:rsidR="00D11A48" w:rsidRDefault="00A64800">
            <w:pPr>
              <w:jc w:val="center"/>
              <w:rPr>
                <w:sz w:val="20"/>
                <w:szCs w:val="24"/>
              </w:rPr>
            </w:pPr>
            <w:r>
              <w:rPr>
                <w:sz w:val="20"/>
                <w:szCs w:val="24"/>
              </w:rPr>
              <w:t>7,6</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p w:rsidR="00A64800" w:rsidRDefault="00A64800">
            <w:pPr>
              <w:jc w:val="center"/>
              <w:rPr>
                <w:sz w:val="20"/>
                <w:szCs w:val="24"/>
              </w:rPr>
            </w:pPr>
            <w:r>
              <w:rPr>
                <w:sz w:val="20"/>
                <w:szCs w:val="24"/>
              </w:rPr>
              <w:t>4,3</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p w:rsidR="009D3E06" w:rsidRDefault="009D3E06">
            <w:pPr>
              <w:jc w:val="center"/>
              <w:rPr>
                <w:sz w:val="20"/>
                <w:szCs w:val="24"/>
              </w:rPr>
            </w:pPr>
          </w:p>
        </w:tc>
        <w:tc>
          <w:tcPr>
            <w:tcW w:w="1667"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r>
      <w:tr w:rsidR="00D92165" w:rsidTr="00D92165">
        <w:trPr>
          <w:cantSplit/>
          <w:trHeight w:val="490"/>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ind w:left="624"/>
              <w:rPr>
                <w:sz w:val="20"/>
                <w:szCs w:val="24"/>
              </w:rPr>
            </w:pPr>
            <w:r>
              <w:rPr>
                <w:noProof/>
                <w:sz w:val="20"/>
                <w:szCs w:val="24"/>
              </w:rPr>
              <w:t>из нее:</w:t>
            </w:r>
          </w:p>
          <w:p w:rsidR="00D92165" w:rsidRDefault="00D92165">
            <w:pPr>
              <w:ind w:left="510"/>
              <w:rPr>
                <w:sz w:val="20"/>
                <w:szCs w:val="24"/>
              </w:rPr>
            </w:pPr>
            <w:r>
              <w:rPr>
                <w:noProof/>
                <w:sz w:val="20"/>
                <w:szCs w:val="24"/>
              </w:rPr>
              <w:t>граждан</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z w:val="20"/>
                <w:szCs w:val="24"/>
              </w:rPr>
            </w:pPr>
            <w:r>
              <w:rPr>
                <w:sz w:val="20"/>
                <w:szCs w:val="24"/>
              </w:rPr>
              <w:t>03</w:t>
            </w:r>
          </w:p>
        </w:tc>
        <w:tc>
          <w:tcPr>
            <w:tcW w:w="1666" w:type="dxa"/>
            <w:tcBorders>
              <w:top w:val="single" w:sz="4" w:space="0" w:color="auto"/>
              <w:left w:val="single" w:sz="4" w:space="0" w:color="auto"/>
              <w:bottom w:val="single" w:sz="4" w:space="0" w:color="auto"/>
              <w:right w:val="single" w:sz="4" w:space="0" w:color="auto"/>
            </w:tcBorders>
            <w:vAlign w:val="bottom"/>
          </w:tcPr>
          <w:p w:rsidR="00D92165" w:rsidRDefault="008B17E9">
            <w:pPr>
              <w:jc w:val="center"/>
              <w:rPr>
                <w:sz w:val="20"/>
                <w:szCs w:val="24"/>
              </w:rPr>
            </w:pPr>
            <w:r>
              <w:rPr>
                <w:sz w:val="20"/>
                <w:szCs w:val="24"/>
              </w:rPr>
              <w:t>7,6</w:t>
            </w:r>
          </w:p>
        </w:tc>
        <w:tc>
          <w:tcPr>
            <w:tcW w:w="1666" w:type="dxa"/>
            <w:tcBorders>
              <w:top w:val="single" w:sz="4" w:space="0" w:color="auto"/>
              <w:left w:val="single" w:sz="4" w:space="0" w:color="auto"/>
              <w:bottom w:val="single" w:sz="4" w:space="0" w:color="auto"/>
              <w:right w:val="single" w:sz="4" w:space="0" w:color="auto"/>
            </w:tcBorders>
            <w:vAlign w:val="bottom"/>
          </w:tcPr>
          <w:p w:rsidR="00D92165" w:rsidRDefault="00A64800">
            <w:pPr>
              <w:jc w:val="center"/>
              <w:rPr>
                <w:sz w:val="20"/>
                <w:szCs w:val="24"/>
              </w:rPr>
            </w:pPr>
            <w:r>
              <w:rPr>
                <w:sz w:val="20"/>
                <w:szCs w:val="24"/>
              </w:rPr>
              <w:t>7,6</w:t>
            </w:r>
          </w:p>
        </w:tc>
        <w:tc>
          <w:tcPr>
            <w:tcW w:w="1666" w:type="dxa"/>
            <w:tcBorders>
              <w:top w:val="single" w:sz="4" w:space="0" w:color="auto"/>
              <w:left w:val="single" w:sz="4" w:space="0" w:color="auto"/>
              <w:bottom w:val="single" w:sz="4" w:space="0" w:color="auto"/>
              <w:right w:val="single" w:sz="4" w:space="0" w:color="auto"/>
            </w:tcBorders>
            <w:vAlign w:val="bottom"/>
          </w:tcPr>
          <w:p w:rsidR="00D92165" w:rsidRDefault="00A64800">
            <w:pPr>
              <w:jc w:val="center"/>
              <w:rPr>
                <w:sz w:val="20"/>
                <w:szCs w:val="24"/>
              </w:rPr>
            </w:pPr>
            <w:r>
              <w:rPr>
                <w:sz w:val="20"/>
                <w:szCs w:val="24"/>
              </w:rPr>
              <w:t>4,3</w:t>
            </w:r>
          </w:p>
        </w:tc>
        <w:tc>
          <w:tcPr>
            <w:tcW w:w="1666" w:type="dxa"/>
            <w:tcBorders>
              <w:top w:val="single" w:sz="4" w:space="0" w:color="auto"/>
              <w:left w:val="single" w:sz="4" w:space="0" w:color="auto"/>
              <w:bottom w:val="single" w:sz="4" w:space="0" w:color="auto"/>
              <w:right w:val="single" w:sz="4" w:space="0" w:color="auto"/>
            </w:tcBorders>
            <w:vAlign w:val="bottom"/>
          </w:tcPr>
          <w:p w:rsidR="00D92165" w:rsidRDefault="00D92165">
            <w:pPr>
              <w:jc w:val="center"/>
              <w:rPr>
                <w:sz w:val="20"/>
                <w:szCs w:val="24"/>
              </w:rPr>
            </w:pPr>
          </w:p>
        </w:tc>
        <w:tc>
          <w:tcPr>
            <w:tcW w:w="1667" w:type="dxa"/>
            <w:tcBorders>
              <w:top w:val="single" w:sz="4" w:space="0" w:color="auto"/>
              <w:left w:val="single" w:sz="4" w:space="0" w:color="auto"/>
              <w:bottom w:val="single" w:sz="4" w:space="0" w:color="auto"/>
              <w:right w:val="single" w:sz="4" w:space="0" w:color="auto"/>
            </w:tcBorders>
            <w:vAlign w:val="bottom"/>
          </w:tcPr>
          <w:p w:rsidR="00D92165" w:rsidRDefault="00D92165">
            <w:pPr>
              <w:jc w:val="center"/>
              <w:rPr>
                <w:sz w:val="20"/>
                <w:szCs w:val="24"/>
              </w:rPr>
            </w:pPr>
          </w:p>
        </w:tc>
      </w:tr>
      <w:tr w:rsidR="00D92165" w:rsidTr="00D92165">
        <w:trPr>
          <w:cantSplit/>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ind w:left="510"/>
              <w:rPr>
                <w:sz w:val="20"/>
                <w:szCs w:val="24"/>
              </w:rPr>
            </w:pPr>
            <w:r>
              <w:rPr>
                <w:noProof/>
                <w:sz w:val="20"/>
                <w:szCs w:val="24"/>
              </w:rPr>
              <w:t>юридических лиц</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z w:val="20"/>
                <w:szCs w:val="24"/>
              </w:rPr>
            </w:pPr>
            <w:r>
              <w:rPr>
                <w:sz w:val="20"/>
                <w:szCs w:val="24"/>
              </w:rPr>
              <w:t>04</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7"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r>
      <w:tr w:rsidR="00D92165" w:rsidTr="00D92165">
        <w:trPr>
          <w:cantSplit/>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ind w:left="284"/>
              <w:rPr>
                <w:sz w:val="20"/>
                <w:szCs w:val="24"/>
              </w:rPr>
            </w:pPr>
            <w:r>
              <w:rPr>
                <w:noProof/>
                <w:sz w:val="20"/>
                <w:szCs w:val="24"/>
              </w:rPr>
              <w:t>государственной</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z w:val="20"/>
                <w:szCs w:val="24"/>
              </w:rPr>
            </w:pPr>
            <w:r>
              <w:rPr>
                <w:sz w:val="20"/>
                <w:szCs w:val="24"/>
              </w:rPr>
              <w:t>05</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7"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r>
      <w:tr w:rsidR="00D92165" w:rsidTr="00D92165">
        <w:trPr>
          <w:cantSplit/>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ind w:left="397"/>
              <w:rPr>
                <w:sz w:val="20"/>
                <w:szCs w:val="24"/>
              </w:rPr>
            </w:pPr>
            <w:r>
              <w:rPr>
                <w:sz w:val="20"/>
                <w:szCs w:val="24"/>
              </w:rPr>
              <w:t xml:space="preserve">    из нее:</w:t>
            </w:r>
          </w:p>
          <w:p w:rsidR="00D92165" w:rsidRDefault="00D92165">
            <w:pPr>
              <w:ind w:left="510"/>
              <w:rPr>
                <w:noProof/>
                <w:sz w:val="20"/>
                <w:szCs w:val="24"/>
              </w:rPr>
            </w:pPr>
            <w:r>
              <w:rPr>
                <w:sz w:val="20"/>
                <w:szCs w:val="24"/>
              </w:rPr>
              <w:t>принадлежащий на правах собственности субъектам Российской  Федерации</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z w:val="20"/>
                <w:szCs w:val="24"/>
              </w:rPr>
            </w:pPr>
            <w:r>
              <w:rPr>
                <w:sz w:val="20"/>
                <w:szCs w:val="24"/>
              </w:rPr>
              <w:t>06</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7"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r>
      <w:tr w:rsidR="00D92165" w:rsidTr="00D92165">
        <w:trPr>
          <w:cantSplit/>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ind w:left="624"/>
              <w:rPr>
                <w:sz w:val="20"/>
                <w:szCs w:val="24"/>
              </w:rPr>
            </w:pPr>
            <w:r>
              <w:rPr>
                <w:sz w:val="20"/>
                <w:szCs w:val="24"/>
              </w:rPr>
              <w:t xml:space="preserve"> в том числе:</w:t>
            </w:r>
          </w:p>
          <w:p w:rsidR="00D92165" w:rsidRDefault="00D92165">
            <w:pPr>
              <w:ind w:left="567"/>
              <w:rPr>
                <w:noProof/>
                <w:sz w:val="20"/>
                <w:szCs w:val="24"/>
              </w:rPr>
            </w:pPr>
            <w:r>
              <w:rPr>
                <w:sz w:val="20"/>
                <w:szCs w:val="24"/>
              </w:rPr>
              <w:t>городам   федерального значения:</w:t>
            </w:r>
            <w:r>
              <w:rPr>
                <w:noProof/>
                <w:sz w:val="20"/>
                <w:szCs w:val="24"/>
              </w:rPr>
              <w:t xml:space="preserve"> Москве</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z w:val="20"/>
                <w:szCs w:val="24"/>
              </w:rPr>
            </w:pPr>
            <w:r>
              <w:rPr>
                <w:sz w:val="20"/>
                <w:szCs w:val="24"/>
              </w:rPr>
              <w:t>07</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7"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r>
      <w:tr w:rsidR="00D92165" w:rsidTr="00D92165">
        <w:trPr>
          <w:cantSplit/>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ind w:left="567"/>
              <w:rPr>
                <w:noProof/>
                <w:sz w:val="20"/>
                <w:szCs w:val="24"/>
              </w:rPr>
            </w:pPr>
            <w:r>
              <w:rPr>
                <w:noProof/>
                <w:sz w:val="20"/>
                <w:szCs w:val="24"/>
              </w:rPr>
              <w:t>Санкт-Петербургу</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z w:val="20"/>
                <w:szCs w:val="24"/>
              </w:rPr>
            </w:pPr>
            <w:r>
              <w:rPr>
                <w:sz w:val="20"/>
                <w:szCs w:val="24"/>
              </w:rPr>
              <w:t>08</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7"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r>
      <w:tr w:rsidR="00D92165" w:rsidTr="00D92165">
        <w:trPr>
          <w:cantSplit/>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ind w:left="567"/>
              <w:rPr>
                <w:noProof/>
                <w:sz w:val="20"/>
                <w:szCs w:val="24"/>
              </w:rPr>
            </w:pPr>
            <w:r>
              <w:rPr>
                <w:noProof/>
                <w:sz w:val="20"/>
                <w:szCs w:val="24"/>
              </w:rPr>
              <w:t>Севастополю</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09</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7"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r>
      <w:tr w:rsidR="00D92165" w:rsidTr="00D92165">
        <w:trPr>
          <w:cantSplit/>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ind w:left="284"/>
              <w:rPr>
                <w:sz w:val="20"/>
                <w:szCs w:val="24"/>
              </w:rPr>
            </w:pPr>
            <w:r>
              <w:rPr>
                <w:noProof/>
                <w:sz w:val="20"/>
                <w:szCs w:val="24"/>
              </w:rPr>
              <w:t>муниципальной</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10</w:t>
            </w:r>
          </w:p>
        </w:tc>
        <w:tc>
          <w:tcPr>
            <w:tcW w:w="1666" w:type="dxa"/>
            <w:tcBorders>
              <w:top w:val="single" w:sz="4" w:space="0" w:color="auto"/>
              <w:left w:val="single" w:sz="4" w:space="0" w:color="auto"/>
              <w:bottom w:val="single" w:sz="4" w:space="0" w:color="auto"/>
              <w:right w:val="single" w:sz="4" w:space="0" w:color="auto"/>
            </w:tcBorders>
          </w:tcPr>
          <w:p w:rsidR="00D92165" w:rsidRDefault="009D3E06">
            <w:pPr>
              <w:jc w:val="center"/>
              <w:rPr>
                <w:sz w:val="20"/>
                <w:szCs w:val="24"/>
              </w:rPr>
            </w:pPr>
            <w:r>
              <w:rPr>
                <w:sz w:val="20"/>
                <w:szCs w:val="24"/>
              </w:rPr>
              <w:t>1,3</w:t>
            </w:r>
          </w:p>
        </w:tc>
        <w:tc>
          <w:tcPr>
            <w:tcW w:w="1666" w:type="dxa"/>
            <w:tcBorders>
              <w:top w:val="single" w:sz="4" w:space="0" w:color="auto"/>
              <w:left w:val="single" w:sz="4" w:space="0" w:color="auto"/>
              <w:bottom w:val="single" w:sz="4" w:space="0" w:color="auto"/>
              <w:right w:val="single" w:sz="4" w:space="0" w:color="auto"/>
            </w:tcBorders>
          </w:tcPr>
          <w:p w:rsidR="00D92165" w:rsidRDefault="00A64800">
            <w:pPr>
              <w:jc w:val="center"/>
              <w:rPr>
                <w:sz w:val="20"/>
                <w:szCs w:val="24"/>
              </w:rPr>
            </w:pPr>
            <w:r>
              <w:rPr>
                <w:sz w:val="20"/>
                <w:szCs w:val="24"/>
              </w:rPr>
              <w:t>1,3</w:t>
            </w:r>
          </w:p>
        </w:tc>
        <w:tc>
          <w:tcPr>
            <w:tcW w:w="1666" w:type="dxa"/>
            <w:tcBorders>
              <w:top w:val="single" w:sz="4" w:space="0" w:color="auto"/>
              <w:left w:val="single" w:sz="4" w:space="0" w:color="auto"/>
              <w:bottom w:val="single" w:sz="4" w:space="0" w:color="auto"/>
              <w:right w:val="single" w:sz="4" w:space="0" w:color="auto"/>
            </w:tcBorders>
          </w:tcPr>
          <w:p w:rsidR="00D92165" w:rsidRDefault="00A64800">
            <w:pPr>
              <w:jc w:val="center"/>
              <w:rPr>
                <w:sz w:val="20"/>
                <w:szCs w:val="24"/>
              </w:rPr>
            </w:pPr>
            <w:r>
              <w:rPr>
                <w:sz w:val="20"/>
                <w:szCs w:val="24"/>
              </w:rPr>
              <w:t>0,9</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7"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r>
      <w:tr w:rsidR="00D92165" w:rsidTr="00D92165">
        <w:trPr>
          <w:cantSplit/>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rPr>
                <w:sz w:val="20"/>
                <w:szCs w:val="24"/>
              </w:rPr>
            </w:pPr>
            <w:r>
              <w:rPr>
                <w:sz w:val="20"/>
              </w:rPr>
              <w:t>Из строки 01 – всего</w:t>
            </w:r>
          </w:p>
          <w:p w:rsidR="00D92165" w:rsidRDefault="00D92165">
            <w:pPr>
              <w:ind w:left="284"/>
              <w:rPr>
                <w:sz w:val="20"/>
              </w:rPr>
            </w:pPr>
            <w:r>
              <w:rPr>
                <w:sz w:val="20"/>
              </w:rPr>
              <w:t xml:space="preserve">    в том числе по целям использования:</w:t>
            </w:r>
          </w:p>
          <w:p w:rsidR="00D92165" w:rsidRDefault="00D92165">
            <w:pPr>
              <w:ind w:left="340"/>
              <w:rPr>
                <w:sz w:val="20"/>
              </w:rPr>
            </w:pPr>
            <w:r>
              <w:rPr>
                <w:sz w:val="20"/>
              </w:rPr>
              <w:t>социального использования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11</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p w:rsidR="009D3E06" w:rsidRDefault="009D3E06">
            <w:pPr>
              <w:jc w:val="center"/>
              <w:rPr>
                <w:sz w:val="20"/>
                <w:szCs w:val="24"/>
              </w:rPr>
            </w:pPr>
          </w:p>
          <w:p w:rsidR="009D3E06" w:rsidRDefault="009D3E06">
            <w:pPr>
              <w:jc w:val="center"/>
              <w:rPr>
                <w:sz w:val="20"/>
                <w:szCs w:val="24"/>
              </w:rPr>
            </w:pPr>
            <w:r>
              <w:rPr>
                <w:sz w:val="20"/>
                <w:szCs w:val="24"/>
              </w:rPr>
              <w:t>1,3</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p w:rsidR="009D3E06" w:rsidRDefault="009D3E06">
            <w:pPr>
              <w:jc w:val="center"/>
              <w:rPr>
                <w:sz w:val="20"/>
                <w:szCs w:val="24"/>
              </w:rPr>
            </w:pPr>
          </w:p>
          <w:p w:rsidR="009D3E06" w:rsidRDefault="00A64800">
            <w:pPr>
              <w:jc w:val="center"/>
              <w:rPr>
                <w:sz w:val="20"/>
                <w:szCs w:val="24"/>
              </w:rPr>
            </w:pPr>
            <w:r>
              <w:rPr>
                <w:sz w:val="20"/>
                <w:szCs w:val="24"/>
              </w:rPr>
              <w:t>1,3</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p w:rsidR="00A64800" w:rsidRDefault="00A64800">
            <w:pPr>
              <w:jc w:val="center"/>
              <w:rPr>
                <w:sz w:val="20"/>
                <w:szCs w:val="24"/>
              </w:rPr>
            </w:pPr>
          </w:p>
          <w:p w:rsidR="00A64800" w:rsidRDefault="00A64800">
            <w:pPr>
              <w:jc w:val="center"/>
              <w:rPr>
                <w:sz w:val="20"/>
                <w:szCs w:val="24"/>
              </w:rPr>
            </w:pPr>
            <w:r>
              <w:rPr>
                <w:sz w:val="20"/>
                <w:szCs w:val="24"/>
              </w:rPr>
              <w:t>0,9</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p w:rsidR="009D3E06" w:rsidRDefault="009D3E06">
            <w:pPr>
              <w:jc w:val="center"/>
              <w:rPr>
                <w:sz w:val="20"/>
                <w:szCs w:val="24"/>
              </w:rPr>
            </w:pPr>
          </w:p>
          <w:p w:rsidR="009D3E06" w:rsidRDefault="009D3E06">
            <w:pPr>
              <w:jc w:val="center"/>
              <w:rPr>
                <w:sz w:val="20"/>
                <w:szCs w:val="24"/>
              </w:rPr>
            </w:pPr>
          </w:p>
        </w:tc>
        <w:tc>
          <w:tcPr>
            <w:tcW w:w="1667"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r>
      <w:tr w:rsidR="00D92165" w:rsidTr="00D92165">
        <w:trPr>
          <w:cantSplit/>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ind w:left="340"/>
              <w:rPr>
                <w:sz w:val="20"/>
                <w:szCs w:val="24"/>
              </w:rPr>
            </w:pPr>
            <w:r>
              <w:rPr>
                <w:sz w:val="20"/>
                <w:szCs w:val="24"/>
              </w:rPr>
              <w:t>специализированный</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12</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7"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r>
      <w:tr w:rsidR="00D92165" w:rsidTr="00D92165">
        <w:trPr>
          <w:cantSplit/>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ind w:left="510"/>
              <w:rPr>
                <w:sz w:val="20"/>
                <w:szCs w:val="24"/>
              </w:rPr>
            </w:pPr>
            <w:r>
              <w:rPr>
                <w:sz w:val="20"/>
                <w:szCs w:val="24"/>
              </w:rPr>
              <w:t xml:space="preserve">     из него </w:t>
            </w:r>
          </w:p>
          <w:p w:rsidR="00D92165" w:rsidRDefault="00D92165">
            <w:pPr>
              <w:ind w:left="510"/>
              <w:rPr>
                <w:sz w:val="20"/>
                <w:szCs w:val="24"/>
              </w:rPr>
            </w:pPr>
            <w:r>
              <w:rPr>
                <w:sz w:val="20"/>
                <w:szCs w:val="24"/>
              </w:rPr>
              <w:t>служебные жилые помещения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 xml:space="preserve">13 </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7"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r>
      <w:tr w:rsidR="00D92165" w:rsidTr="00D92165">
        <w:trPr>
          <w:cantSplit/>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ind w:left="510"/>
              <w:rPr>
                <w:sz w:val="20"/>
                <w:szCs w:val="24"/>
              </w:rPr>
            </w:pPr>
            <w:r>
              <w:rPr>
                <w:sz w:val="20"/>
                <w:szCs w:val="24"/>
              </w:rPr>
              <w:t>общежития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14</w:t>
            </w:r>
            <w:r>
              <w:rPr>
                <w:strike/>
                <w:sz w:val="20"/>
                <w:szCs w:val="24"/>
              </w:rPr>
              <w:t xml:space="preserve"> </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7"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r>
      <w:tr w:rsidR="00D92165" w:rsidTr="00D92165">
        <w:trPr>
          <w:cantSplit/>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ind w:left="510"/>
              <w:rPr>
                <w:sz w:val="20"/>
                <w:szCs w:val="24"/>
              </w:rPr>
            </w:pPr>
            <w:r>
              <w:rPr>
                <w:sz w:val="20"/>
                <w:szCs w:val="24"/>
              </w:rPr>
              <w:t xml:space="preserve">жилые помещения маневренного фонда  </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 xml:space="preserve">15 </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7"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r>
      <w:tr w:rsidR="00D92165" w:rsidTr="00D92165">
        <w:trPr>
          <w:cantSplit/>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ind w:left="340"/>
              <w:rPr>
                <w:sz w:val="20"/>
                <w:szCs w:val="24"/>
              </w:rPr>
            </w:pPr>
            <w:r>
              <w:rPr>
                <w:sz w:val="20"/>
                <w:szCs w:val="24"/>
              </w:rPr>
              <w:t>индивидуальный</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z w:val="20"/>
                <w:szCs w:val="24"/>
              </w:rPr>
            </w:pPr>
            <w:r>
              <w:rPr>
                <w:sz w:val="20"/>
                <w:szCs w:val="24"/>
              </w:rPr>
              <w:t>16</w:t>
            </w:r>
          </w:p>
        </w:tc>
        <w:tc>
          <w:tcPr>
            <w:tcW w:w="1666" w:type="dxa"/>
            <w:tcBorders>
              <w:top w:val="single" w:sz="4" w:space="0" w:color="auto"/>
              <w:left w:val="single" w:sz="4" w:space="0" w:color="auto"/>
              <w:bottom w:val="single" w:sz="4" w:space="0" w:color="auto"/>
              <w:right w:val="single" w:sz="4" w:space="0" w:color="auto"/>
            </w:tcBorders>
          </w:tcPr>
          <w:p w:rsidR="00D92165" w:rsidRDefault="009D3E06">
            <w:pPr>
              <w:jc w:val="center"/>
              <w:rPr>
                <w:sz w:val="20"/>
                <w:szCs w:val="24"/>
              </w:rPr>
            </w:pPr>
            <w:r>
              <w:rPr>
                <w:sz w:val="20"/>
                <w:szCs w:val="24"/>
              </w:rPr>
              <w:t>7,6</w:t>
            </w:r>
          </w:p>
        </w:tc>
        <w:tc>
          <w:tcPr>
            <w:tcW w:w="1666" w:type="dxa"/>
            <w:tcBorders>
              <w:top w:val="single" w:sz="4" w:space="0" w:color="auto"/>
              <w:left w:val="single" w:sz="4" w:space="0" w:color="auto"/>
              <w:bottom w:val="single" w:sz="4" w:space="0" w:color="auto"/>
              <w:right w:val="single" w:sz="4" w:space="0" w:color="auto"/>
            </w:tcBorders>
          </w:tcPr>
          <w:p w:rsidR="00D92165" w:rsidRDefault="00A64800">
            <w:pPr>
              <w:jc w:val="center"/>
              <w:rPr>
                <w:sz w:val="20"/>
                <w:szCs w:val="24"/>
              </w:rPr>
            </w:pPr>
            <w:r>
              <w:rPr>
                <w:sz w:val="20"/>
                <w:szCs w:val="24"/>
              </w:rPr>
              <w:t>7</w:t>
            </w:r>
            <w:r w:rsidR="009D3E06">
              <w:rPr>
                <w:sz w:val="20"/>
                <w:szCs w:val="24"/>
              </w:rPr>
              <w:t>,</w:t>
            </w:r>
            <w:r>
              <w:rPr>
                <w:sz w:val="20"/>
                <w:szCs w:val="24"/>
              </w:rPr>
              <w:t>6</w:t>
            </w:r>
          </w:p>
        </w:tc>
        <w:tc>
          <w:tcPr>
            <w:tcW w:w="1666" w:type="dxa"/>
            <w:tcBorders>
              <w:top w:val="single" w:sz="4" w:space="0" w:color="auto"/>
              <w:left w:val="single" w:sz="4" w:space="0" w:color="auto"/>
              <w:bottom w:val="single" w:sz="4" w:space="0" w:color="auto"/>
              <w:right w:val="single" w:sz="4" w:space="0" w:color="auto"/>
            </w:tcBorders>
          </w:tcPr>
          <w:p w:rsidR="00D92165" w:rsidRDefault="00A64800">
            <w:pPr>
              <w:jc w:val="center"/>
              <w:rPr>
                <w:sz w:val="20"/>
                <w:szCs w:val="24"/>
              </w:rPr>
            </w:pPr>
            <w:r>
              <w:rPr>
                <w:sz w:val="20"/>
                <w:szCs w:val="24"/>
              </w:rPr>
              <w:t>4,3</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7"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r>
      <w:tr w:rsidR="00D92165" w:rsidTr="00D92165">
        <w:trPr>
          <w:cantSplit/>
          <w:jc w:val="center"/>
        </w:trPr>
        <w:tc>
          <w:tcPr>
            <w:tcW w:w="4094" w:type="dxa"/>
            <w:tcBorders>
              <w:top w:val="single" w:sz="4" w:space="0" w:color="auto"/>
              <w:left w:val="single" w:sz="4" w:space="0" w:color="auto"/>
              <w:bottom w:val="single" w:sz="4" w:space="0" w:color="auto"/>
              <w:right w:val="single" w:sz="4" w:space="0" w:color="auto"/>
            </w:tcBorders>
            <w:hideMark/>
          </w:tcPr>
          <w:p w:rsidR="00D92165" w:rsidRDefault="00D92165">
            <w:pPr>
              <w:ind w:left="340"/>
              <w:rPr>
                <w:sz w:val="20"/>
                <w:szCs w:val="24"/>
              </w:rPr>
            </w:pPr>
            <w:r>
              <w:rPr>
                <w:sz w:val="20"/>
                <w:szCs w:val="24"/>
              </w:rPr>
              <w:t>коммерческого использования</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z w:val="20"/>
                <w:szCs w:val="24"/>
              </w:rPr>
            </w:pPr>
            <w:r>
              <w:rPr>
                <w:sz w:val="20"/>
                <w:szCs w:val="24"/>
              </w:rPr>
              <w:t xml:space="preserve">17 </w:t>
            </w: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6"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c>
          <w:tcPr>
            <w:tcW w:w="1667" w:type="dxa"/>
            <w:tcBorders>
              <w:top w:val="single" w:sz="4" w:space="0" w:color="auto"/>
              <w:left w:val="single" w:sz="4" w:space="0" w:color="auto"/>
              <w:bottom w:val="single" w:sz="4" w:space="0" w:color="auto"/>
              <w:right w:val="single" w:sz="4" w:space="0" w:color="auto"/>
            </w:tcBorders>
          </w:tcPr>
          <w:p w:rsidR="00D92165" w:rsidRDefault="00D92165">
            <w:pPr>
              <w:jc w:val="center"/>
              <w:rPr>
                <w:sz w:val="20"/>
                <w:szCs w:val="24"/>
              </w:rPr>
            </w:pPr>
          </w:p>
        </w:tc>
      </w:tr>
    </w:tbl>
    <w:p w:rsidR="00D92165" w:rsidRDefault="00D92165" w:rsidP="00D92165">
      <w:pPr>
        <w:pStyle w:val="affa"/>
        <w:spacing w:before="60"/>
      </w:pPr>
      <w:r>
        <w:t xml:space="preserve">                </w:t>
      </w:r>
      <w:r>
        <w:rPr>
          <w:rStyle w:val="af0"/>
        </w:rPr>
        <w:footnoteRef/>
      </w:r>
      <w:r w:rsidR="0065229E" w:rsidRPr="0065229E">
        <w:rPr>
          <w:vertAlign w:val="superscript"/>
        </w:rPr>
        <w:t>)</w:t>
      </w:r>
      <w:r>
        <w:t xml:space="preserve"> Заполняется в соответствии с пунктом 10 Указаний по заполнению данной формы</w:t>
      </w:r>
    </w:p>
    <w:p w:rsidR="00D92165" w:rsidRDefault="00D92165" w:rsidP="00D92165">
      <w:pPr>
        <w:pStyle w:val="affa"/>
      </w:pPr>
      <w:r>
        <w:t xml:space="preserve">                </w:t>
      </w:r>
      <w:r w:rsidR="0065229E">
        <w:rPr>
          <w:rStyle w:val="af0"/>
        </w:rPr>
        <w:t>2)</w:t>
      </w:r>
      <w:r>
        <w:t xml:space="preserve"> Заполняется в соответствии с пунктом 11 Указаний по заполнению данной формы</w:t>
      </w:r>
    </w:p>
    <w:p w:rsidR="00D92165" w:rsidRDefault="00D92165" w:rsidP="00D92165">
      <w:pPr>
        <w:spacing w:before="60" w:after="60"/>
        <w:jc w:val="center"/>
        <w:rPr>
          <w:b/>
          <w:szCs w:val="24"/>
        </w:rPr>
      </w:pPr>
      <w:r>
        <w:rPr>
          <w:b/>
          <w:szCs w:val="24"/>
        </w:rPr>
        <w:lastRenderedPageBreak/>
        <w:t>Раздел 2. Распределение жилых помещений по количеству комнат</w:t>
      </w:r>
    </w:p>
    <w:p w:rsidR="004C15B5" w:rsidRPr="004C15B5" w:rsidRDefault="004C15B5" w:rsidP="004C15B5">
      <w:pPr>
        <w:jc w:val="center"/>
        <w:rPr>
          <w:b/>
          <w:sz w:val="20"/>
        </w:rPr>
      </w:pPr>
      <w:r>
        <w:rPr>
          <w:sz w:val="20"/>
        </w:rPr>
        <w:t xml:space="preserve">                                                                                                                                                               </w:t>
      </w:r>
      <w:r w:rsidRPr="004C15B5">
        <w:rPr>
          <w:sz w:val="20"/>
        </w:rPr>
        <w:t>Код по ОКЕИ: единица – 642; тысяча квадратных метров</w:t>
      </w:r>
      <w:r w:rsidRPr="004C15B5">
        <w:rPr>
          <w:sz w:val="20"/>
          <w:vertAlign w:val="superscript"/>
        </w:rPr>
        <w:t xml:space="preserve"> </w:t>
      </w:r>
      <w:r w:rsidRPr="004C15B5">
        <w:rPr>
          <w:sz w:val="20"/>
        </w:rPr>
        <w:t>– 058</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5103"/>
        <w:gridCol w:w="709"/>
        <w:gridCol w:w="1559"/>
        <w:gridCol w:w="1701"/>
        <w:gridCol w:w="1701"/>
        <w:gridCol w:w="1701"/>
        <w:gridCol w:w="1843"/>
      </w:tblGrid>
      <w:tr w:rsidR="00D92165" w:rsidTr="00D92165">
        <w:trPr>
          <w:cantSplit/>
        </w:trPr>
        <w:tc>
          <w:tcPr>
            <w:tcW w:w="5103" w:type="dxa"/>
            <w:vMerge w:val="restart"/>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00" w:lineRule="exact"/>
              <w:jc w:val="center"/>
              <w:rPr>
                <w:sz w:val="20"/>
                <w:szCs w:val="24"/>
              </w:rPr>
            </w:pPr>
            <w:r>
              <w:rPr>
                <w:sz w:val="20"/>
                <w:szCs w:val="24"/>
              </w:rPr>
              <w:t>Наименование показателей</w:t>
            </w:r>
          </w:p>
        </w:tc>
        <w:tc>
          <w:tcPr>
            <w:tcW w:w="709" w:type="dxa"/>
            <w:vMerge w:val="restart"/>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jc w:val="center"/>
              <w:rPr>
                <w:sz w:val="20"/>
                <w:szCs w:val="24"/>
              </w:rPr>
            </w:pPr>
            <w:r>
              <w:rPr>
                <w:sz w:val="20"/>
                <w:szCs w:val="24"/>
              </w:rPr>
              <w:t>№ стро-ки</w:t>
            </w:r>
          </w:p>
        </w:tc>
        <w:tc>
          <w:tcPr>
            <w:tcW w:w="1559" w:type="dxa"/>
            <w:vMerge w:val="restart"/>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ind w:left="-57" w:right="-57"/>
              <w:jc w:val="center"/>
              <w:rPr>
                <w:sz w:val="20"/>
                <w:szCs w:val="24"/>
              </w:rPr>
            </w:pPr>
            <w:r>
              <w:rPr>
                <w:sz w:val="20"/>
                <w:szCs w:val="24"/>
              </w:rPr>
              <w:t xml:space="preserve">Число квартир, жилых домов – всего </w:t>
            </w:r>
            <w:r>
              <w:rPr>
                <w:sz w:val="20"/>
                <w:szCs w:val="24"/>
              </w:rPr>
              <w:br/>
              <w:t>(сумма граф 2-5)</w:t>
            </w:r>
          </w:p>
        </w:tc>
        <w:tc>
          <w:tcPr>
            <w:tcW w:w="6946" w:type="dxa"/>
            <w:gridSpan w:val="4"/>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jc w:val="center"/>
              <w:rPr>
                <w:sz w:val="20"/>
                <w:szCs w:val="24"/>
              </w:rPr>
            </w:pPr>
            <w:r>
              <w:rPr>
                <w:sz w:val="20"/>
                <w:szCs w:val="24"/>
              </w:rPr>
              <w:t>в том числе:</w:t>
            </w:r>
          </w:p>
        </w:tc>
      </w:tr>
      <w:tr w:rsidR="00D92165" w:rsidTr="00D92165">
        <w:trPr>
          <w:cantSplit/>
        </w:trPr>
        <w:tc>
          <w:tcPr>
            <w:tcW w:w="5103" w:type="dxa"/>
            <w:vMerge/>
            <w:tcBorders>
              <w:top w:val="single" w:sz="6" w:space="0" w:color="auto"/>
              <w:left w:val="single" w:sz="6" w:space="0" w:color="auto"/>
              <w:bottom w:val="single" w:sz="6" w:space="0" w:color="auto"/>
              <w:right w:val="single" w:sz="6" w:space="0" w:color="auto"/>
            </w:tcBorders>
            <w:vAlign w:val="center"/>
            <w:hideMark/>
          </w:tcPr>
          <w:p w:rsidR="00D92165" w:rsidRDefault="00D92165">
            <w:pPr>
              <w:rPr>
                <w:sz w:val="20"/>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D92165" w:rsidRDefault="00D92165">
            <w:pPr>
              <w:rPr>
                <w:sz w:val="20"/>
                <w:szCs w:val="24"/>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D92165" w:rsidRDefault="00D92165">
            <w:pPr>
              <w:rPr>
                <w:sz w:val="20"/>
                <w:szCs w:val="24"/>
              </w:rPr>
            </w:pPr>
          </w:p>
        </w:tc>
        <w:tc>
          <w:tcPr>
            <w:tcW w:w="1701"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jc w:val="center"/>
              <w:rPr>
                <w:sz w:val="20"/>
                <w:szCs w:val="24"/>
              </w:rPr>
            </w:pPr>
            <w:r>
              <w:rPr>
                <w:sz w:val="20"/>
                <w:szCs w:val="24"/>
              </w:rPr>
              <w:t>однокомнатных</w:t>
            </w:r>
          </w:p>
        </w:tc>
        <w:tc>
          <w:tcPr>
            <w:tcW w:w="1701"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jc w:val="center"/>
              <w:rPr>
                <w:sz w:val="20"/>
                <w:szCs w:val="24"/>
              </w:rPr>
            </w:pPr>
            <w:r>
              <w:rPr>
                <w:sz w:val="20"/>
                <w:szCs w:val="24"/>
              </w:rPr>
              <w:t>2-комнатных</w:t>
            </w:r>
          </w:p>
        </w:tc>
        <w:tc>
          <w:tcPr>
            <w:tcW w:w="1701"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jc w:val="center"/>
              <w:rPr>
                <w:sz w:val="20"/>
                <w:szCs w:val="24"/>
              </w:rPr>
            </w:pPr>
            <w:r>
              <w:rPr>
                <w:sz w:val="20"/>
                <w:szCs w:val="24"/>
              </w:rPr>
              <w:t>3-комнатных</w:t>
            </w:r>
          </w:p>
        </w:tc>
        <w:tc>
          <w:tcPr>
            <w:tcW w:w="1843"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jc w:val="center"/>
              <w:rPr>
                <w:sz w:val="20"/>
                <w:szCs w:val="24"/>
              </w:rPr>
            </w:pPr>
            <w:r>
              <w:rPr>
                <w:sz w:val="20"/>
                <w:szCs w:val="24"/>
              </w:rPr>
              <w:t xml:space="preserve">4-комнатных </w:t>
            </w:r>
            <w:r>
              <w:rPr>
                <w:sz w:val="20"/>
                <w:szCs w:val="24"/>
              </w:rPr>
              <w:br/>
              <w:t>и более</w:t>
            </w:r>
          </w:p>
        </w:tc>
      </w:tr>
      <w:tr w:rsidR="00D92165" w:rsidTr="00D92165">
        <w:trPr>
          <w:cantSplit/>
        </w:trPr>
        <w:tc>
          <w:tcPr>
            <w:tcW w:w="5103"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jc w:val="center"/>
              <w:rPr>
                <w:sz w:val="20"/>
                <w:szCs w:val="24"/>
              </w:rPr>
            </w:pPr>
            <w:r>
              <w:rPr>
                <w:sz w:val="20"/>
                <w:szCs w:val="24"/>
              </w:rPr>
              <w:t>А</w:t>
            </w:r>
          </w:p>
        </w:tc>
        <w:tc>
          <w:tcPr>
            <w:tcW w:w="709"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jc w:val="center"/>
              <w:rPr>
                <w:sz w:val="20"/>
                <w:szCs w:val="24"/>
              </w:rPr>
            </w:pPr>
            <w:r>
              <w:rPr>
                <w:sz w:val="20"/>
                <w:szCs w:val="24"/>
              </w:rPr>
              <w:t>Б</w:t>
            </w:r>
          </w:p>
        </w:tc>
        <w:tc>
          <w:tcPr>
            <w:tcW w:w="1559"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jc w:val="center"/>
              <w:rPr>
                <w:sz w:val="20"/>
                <w:szCs w:val="24"/>
              </w:rPr>
            </w:pPr>
            <w:r>
              <w:rPr>
                <w:sz w:val="20"/>
                <w:szCs w:val="24"/>
              </w:rPr>
              <w:t>1</w:t>
            </w:r>
          </w:p>
        </w:tc>
        <w:tc>
          <w:tcPr>
            <w:tcW w:w="1701"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jc w:val="center"/>
              <w:rPr>
                <w:sz w:val="20"/>
                <w:szCs w:val="24"/>
              </w:rPr>
            </w:pPr>
            <w:r>
              <w:rPr>
                <w:sz w:val="20"/>
                <w:szCs w:val="24"/>
              </w:rPr>
              <w:t>2</w:t>
            </w:r>
          </w:p>
        </w:tc>
        <w:tc>
          <w:tcPr>
            <w:tcW w:w="1701"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jc w:val="center"/>
              <w:rPr>
                <w:sz w:val="20"/>
                <w:szCs w:val="24"/>
              </w:rPr>
            </w:pPr>
            <w:r>
              <w:rPr>
                <w:sz w:val="20"/>
                <w:szCs w:val="24"/>
              </w:rPr>
              <w:t>3</w:t>
            </w:r>
          </w:p>
        </w:tc>
        <w:tc>
          <w:tcPr>
            <w:tcW w:w="1701"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jc w:val="center"/>
              <w:rPr>
                <w:sz w:val="20"/>
                <w:szCs w:val="24"/>
              </w:rPr>
            </w:pPr>
            <w:r>
              <w:rPr>
                <w:sz w:val="20"/>
                <w:szCs w:val="24"/>
              </w:rPr>
              <w:t>4</w:t>
            </w:r>
          </w:p>
        </w:tc>
        <w:tc>
          <w:tcPr>
            <w:tcW w:w="1843"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jc w:val="center"/>
              <w:rPr>
                <w:sz w:val="20"/>
                <w:szCs w:val="24"/>
              </w:rPr>
            </w:pPr>
            <w:r>
              <w:rPr>
                <w:sz w:val="20"/>
                <w:szCs w:val="24"/>
              </w:rPr>
              <w:t>5</w:t>
            </w:r>
          </w:p>
        </w:tc>
      </w:tr>
      <w:tr w:rsidR="00D92165" w:rsidTr="00D92165">
        <w:trPr>
          <w:cantSplit/>
        </w:trPr>
        <w:tc>
          <w:tcPr>
            <w:tcW w:w="5103"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rPr>
                <w:sz w:val="20"/>
                <w:szCs w:val="24"/>
              </w:rPr>
            </w:pPr>
            <w:r>
              <w:rPr>
                <w:sz w:val="20"/>
                <w:szCs w:val="24"/>
              </w:rPr>
              <w:t>Жилые квартиры в многоквартирных жилых домах, ед</w:t>
            </w:r>
          </w:p>
        </w:tc>
        <w:tc>
          <w:tcPr>
            <w:tcW w:w="709" w:type="dxa"/>
            <w:tcBorders>
              <w:top w:val="single" w:sz="6" w:space="0" w:color="auto"/>
              <w:left w:val="single" w:sz="6" w:space="0" w:color="auto"/>
              <w:bottom w:val="single" w:sz="6" w:space="0" w:color="auto"/>
              <w:right w:val="single" w:sz="6" w:space="0" w:color="auto"/>
            </w:tcBorders>
            <w:vAlign w:val="bottom"/>
            <w:hideMark/>
          </w:tcPr>
          <w:p w:rsidR="00D92165" w:rsidRDefault="00D92165">
            <w:pPr>
              <w:spacing w:line="200" w:lineRule="exact"/>
              <w:jc w:val="center"/>
              <w:rPr>
                <w:strike/>
                <w:sz w:val="20"/>
                <w:szCs w:val="24"/>
              </w:rPr>
            </w:pPr>
            <w:r>
              <w:rPr>
                <w:sz w:val="20"/>
                <w:szCs w:val="24"/>
              </w:rPr>
              <w:t>18</w:t>
            </w:r>
          </w:p>
        </w:tc>
        <w:tc>
          <w:tcPr>
            <w:tcW w:w="1559"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843"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r>
      <w:tr w:rsidR="00D92165" w:rsidTr="00D92165">
        <w:trPr>
          <w:cantSplit/>
        </w:trPr>
        <w:tc>
          <w:tcPr>
            <w:tcW w:w="5103"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ind w:left="227"/>
              <w:rPr>
                <w:sz w:val="20"/>
                <w:szCs w:val="24"/>
              </w:rPr>
            </w:pPr>
            <w:r>
              <w:rPr>
                <w:sz w:val="20"/>
                <w:szCs w:val="24"/>
              </w:rPr>
              <w:t>в том числе частные квартиры</w:t>
            </w:r>
          </w:p>
        </w:tc>
        <w:tc>
          <w:tcPr>
            <w:tcW w:w="709" w:type="dxa"/>
            <w:tcBorders>
              <w:top w:val="single" w:sz="6" w:space="0" w:color="auto"/>
              <w:left w:val="single" w:sz="6" w:space="0" w:color="auto"/>
              <w:bottom w:val="single" w:sz="6" w:space="0" w:color="auto"/>
              <w:right w:val="single" w:sz="6" w:space="0" w:color="auto"/>
            </w:tcBorders>
            <w:vAlign w:val="bottom"/>
            <w:hideMark/>
          </w:tcPr>
          <w:p w:rsidR="00D92165" w:rsidRDefault="00D92165">
            <w:pPr>
              <w:spacing w:line="200" w:lineRule="exact"/>
              <w:jc w:val="center"/>
              <w:rPr>
                <w:sz w:val="20"/>
                <w:szCs w:val="24"/>
              </w:rPr>
            </w:pPr>
            <w:r>
              <w:rPr>
                <w:sz w:val="20"/>
                <w:szCs w:val="24"/>
              </w:rPr>
              <w:t>19</w:t>
            </w:r>
          </w:p>
        </w:tc>
        <w:tc>
          <w:tcPr>
            <w:tcW w:w="1559"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843"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r>
      <w:tr w:rsidR="00D92165" w:rsidTr="00D92165">
        <w:trPr>
          <w:cantSplit/>
        </w:trPr>
        <w:tc>
          <w:tcPr>
            <w:tcW w:w="5103"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rPr>
                <w:sz w:val="20"/>
              </w:rPr>
            </w:pPr>
            <w:r>
              <w:rPr>
                <w:sz w:val="20"/>
              </w:rPr>
              <w:t>Общая площадь жилых помещений в квартирах в многоквартирных жилых домах, тыс м</w:t>
            </w:r>
            <w:r>
              <w:rPr>
                <w:sz w:val="20"/>
                <w:vertAlign w:val="superscript"/>
              </w:rPr>
              <w:t>2</w:t>
            </w:r>
          </w:p>
        </w:tc>
        <w:tc>
          <w:tcPr>
            <w:tcW w:w="709" w:type="dxa"/>
            <w:tcBorders>
              <w:top w:val="single" w:sz="6" w:space="0" w:color="auto"/>
              <w:left w:val="single" w:sz="6" w:space="0" w:color="auto"/>
              <w:bottom w:val="single" w:sz="6" w:space="0" w:color="auto"/>
              <w:right w:val="single" w:sz="6" w:space="0" w:color="auto"/>
            </w:tcBorders>
            <w:vAlign w:val="bottom"/>
            <w:hideMark/>
          </w:tcPr>
          <w:p w:rsidR="00D92165" w:rsidRDefault="00D92165">
            <w:pPr>
              <w:spacing w:line="200" w:lineRule="exact"/>
              <w:jc w:val="center"/>
              <w:rPr>
                <w:sz w:val="20"/>
                <w:szCs w:val="24"/>
              </w:rPr>
            </w:pPr>
            <w:r>
              <w:rPr>
                <w:sz w:val="20"/>
                <w:szCs w:val="24"/>
              </w:rPr>
              <w:t>20</w:t>
            </w:r>
          </w:p>
        </w:tc>
        <w:tc>
          <w:tcPr>
            <w:tcW w:w="1559" w:type="dxa"/>
            <w:tcBorders>
              <w:top w:val="single" w:sz="6" w:space="0" w:color="auto"/>
              <w:left w:val="single" w:sz="6" w:space="0" w:color="auto"/>
              <w:bottom w:val="single" w:sz="6" w:space="0" w:color="auto"/>
              <w:right w:val="single" w:sz="6" w:space="0" w:color="auto"/>
            </w:tcBorders>
          </w:tcPr>
          <w:p w:rsidR="009D3E06" w:rsidRDefault="009D3E06">
            <w:pPr>
              <w:spacing w:line="200" w:lineRule="exact"/>
              <w:rPr>
                <w:sz w:val="20"/>
                <w:szCs w:val="24"/>
              </w:rPr>
            </w:pP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p w:rsidR="009D3E06" w:rsidRDefault="009D3E06">
            <w:pPr>
              <w:spacing w:line="200" w:lineRule="exact"/>
              <w:rPr>
                <w:sz w:val="20"/>
                <w:szCs w:val="24"/>
              </w:rPr>
            </w:pPr>
          </w:p>
        </w:tc>
        <w:tc>
          <w:tcPr>
            <w:tcW w:w="1843"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p w:rsidR="009D3E06" w:rsidRDefault="009D3E06">
            <w:pPr>
              <w:spacing w:line="200" w:lineRule="exact"/>
              <w:rPr>
                <w:sz w:val="20"/>
                <w:szCs w:val="24"/>
              </w:rPr>
            </w:pPr>
          </w:p>
        </w:tc>
      </w:tr>
      <w:tr w:rsidR="00D92165" w:rsidTr="00D92165">
        <w:trPr>
          <w:cantSplit/>
        </w:trPr>
        <w:tc>
          <w:tcPr>
            <w:tcW w:w="5103"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rPr>
                <w:sz w:val="20"/>
              </w:rPr>
            </w:pPr>
            <w:r>
              <w:rPr>
                <w:sz w:val="20"/>
              </w:rPr>
              <w:t>Число перепланированных квартир за отчетный год, ед</w:t>
            </w:r>
          </w:p>
        </w:tc>
        <w:tc>
          <w:tcPr>
            <w:tcW w:w="709" w:type="dxa"/>
            <w:tcBorders>
              <w:top w:val="single" w:sz="6" w:space="0" w:color="auto"/>
              <w:left w:val="single" w:sz="6" w:space="0" w:color="auto"/>
              <w:bottom w:val="single" w:sz="6" w:space="0" w:color="auto"/>
              <w:right w:val="single" w:sz="6" w:space="0" w:color="auto"/>
            </w:tcBorders>
            <w:vAlign w:val="bottom"/>
            <w:hideMark/>
          </w:tcPr>
          <w:p w:rsidR="00D92165" w:rsidRDefault="00D92165">
            <w:pPr>
              <w:spacing w:line="200" w:lineRule="exact"/>
              <w:jc w:val="center"/>
              <w:rPr>
                <w:sz w:val="20"/>
                <w:szCs w:val="24"/>
              </w:rPr>
            </w:pPr>
            <w:r>
              <w:rPr>
                <w:sz w:val="20"/>
                <w:szCs w:val="24"/>
              </w:rPr>
              <w:t>21</w:t>
            </w:r>
          </w:p>
        </w:tc>
        <w:tc>
          <w:tcPr>
            <w:tcW w:w="1559"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843"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r>
      <w:tr w:rsidR="00D92165" w:rsidTr="00D92165">
        <w:trPr>
          <w:cantSplit/>
        </w:trPr>
        <w:tc>
          <w:tcPr>
            <w:tcW w:w="5103"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rPr>
                <w:sz w:val="20"/>
              </w:rPr>
            </w:pPr>
            <w:r>
              <w:rPr>
                <w:sz w:val="20"/>
              </w:rPr>
              <w:t>Число переустроенных квартир за отчетный год, ед</w:t>
            </w:r>
          </w:p>
        </w:tc>
        <w:tc>
          <w:tcPr>
            <w:tcW w:w="709" w:type="dxa"/>
            <w:tcBorders>
              <w:top w:val="single" w:sz="6" w:space="0" w:color="auto"/>
              <w:left w:val="single" w:sz="6" w:space="0" w:color="auto"/>
              <w:bottom w:val="single" w:sz="6" w:space="0" w:color="auto"/>
              <w:right w:val="single" w:sz="6" w:space="0" w:color="auto"/>
            </w:tcBorders>
            <w:vAlign w:val="bottom"/>
            <w:hideMark/>
          </w:tcPr>
          <w:p w:rsidR="00D92165" w:rsidRDefault="00D92165">
            <w:pPr>
              <w:spacing w:line="200" w:lineRule="exact"/>
              <w:jc w:val="center"/>
              <w:rPr>
                <w:sz w:val="20"/>
                <w:szCs w:val="24"/>
              </w:rPr>
            </w:pPr>
            <w:r>
              <w:rPr>
                <w:sz w:val="20"/>
                <w:szCs w:val="24"/>
              </w:rPr>
              <w:t>22</w:t>
            </w:r>
          </w:p>
        </w:tc>
        <w:tc>
          <w:tcPr>
            <w:tcW w:w="1559"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c>
          <w:tcPr>
            <w:tcW w:w="1843"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tc>
      </w:tr>
      <w:tr w:rsidR="00D92165" w:rsidTr="00D92165">
        <w:trPr>
          <w:cantSplit/>
        </w:trPr>
        <w:tc>
          <w:tcPr>
            <w:tcW w:w="5103"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rPr>
                <w:sz w:val="20"/>
              </w:rPr>
            </w:pPr>
            <w:r>
              <w:rPr>
                <w:sz w:val="20"/>
              </w:rPr>
              <w:t>Жилые дома (индивидуально-определенные здания), ед</w:t>
            </w:r>
          </w:p>
        </w:tc>
        <w:tc>
          <w:tcPr>
            <w:tcW w:w="709" w:type="dxa"/>
            <w:tcBorders>
              <w:top w:val="single" w:sz="6" w:space="0" w:color="auto"/>
              <w:left w:val="single" w:sz="6" w:space="0" w:color="auto"/>
              <w:bottom w:val="single" w:sz="6" w:space="0" w:color="auto"/>
              <w:right w:val="single" w:sz="6" w:space="0" w:color="auto"/>
            </w:tcBorders>
            <w:vAlign w:val="bottom"/>
            <w:hideMark/>
          </w:tcPr>
          <w:p w:rsidR="00D92165" w:rsidRDefault="00D92165">
            <w:pPr>
              <w:spacing w:line="200" w:lineRule="exact"/>
              <w:jc w:val="center"/>
              <w:rPr>
                <w:sz w:val="20"/>
                <w:szCs w:val="24"/>
              </w:rPr>
            </w:pPr>
            <w:r>
              <w:rPr>
                <w:sz w:val="20"/>
                <w:szCs w:val="24"/>
              </w:rPr>
              <w:t>23</w:t>
            </w:r>
          </w:p>
        </w:tc>
        <w:tc>
          <w:tcPr>
            <w:tcW w:w="1559" w:type="dxa"/>
            <w:tcBorders>
              <w:top w:val="single" w:sz="6" w:space="0" w:color="auto"/>
              <w:left w:val="single" w:sz="6" w:space="0" w:color="auto"/>
              <w:bottom w:val="single" w:sz="6" w:space="0" w:color="auto"/>
              <w:right w:val="single" w:sz="6" w:space="0" w:color="auto"/>
            </w:tcBorders>
          </w:tcPr>
          <w:p w:rsidR="00D92165" w:rsidRDefault="00A64800">
            <w:pPr>
              <w:spacing w:line="200" w:lineRule="exact"/>
              <w:rPr>
                <w:sz w:val="20"/>
                <w:szCs w:val="24"/>
              </w:rPr>
            </w:pPr>
            <w:r>
              <w:rPr>
                <w:sz w:val="20"/>
                <w:szCs w:val="24"/>
              </w:rPr>
              <w:t>163</w:t>
            </w:r>
          </w:p>
        </w:tc>
        <w:tc>
          <w:tcPr>
            <w:tcW w:w="1701" w:type="dxa"/>
            <w:tcBorders>
              <w:top w:val="single" w:sz="6" w:space="0" w:color="auto"/>
              <w:left w:val="single" w:sz="6" w:space="0" w:color="auto"/>
              <w:bottom w:val="single" w:sz="6" w:space="0" w:color="auto"/>
              <w:right w:val="single" w:sz="6" w:space="0" w:color="auto"/>
            </w:tcBorders>
          </w:tcPr>
          <w:p w:rsidR="00D92165" w:rsidRDefault="009D3E06">
            <w:pPr>
              <w:spacing w:line="200" w:lineRule="exact"/>
              <w:rPr>
                <w:sz w:val="20"/>
                <w:szCs w:val="24"/>
              </w:rPr>
            </w:pPr>
            <w:r>
              <w:rPr>
                <w:sz w:val="20"/>
                <w:szCs w:val="24"/>
              </w:rPr>
              <w:t>7</w:t>
            </w:r>
          </w:p>
        </w:tc>
        <w:tc>
          <w:tcPr>
            <w:tcW w:w="1701" w:type="dxa"/>
            <w:tcBorders>
              <w:top w:val="single" w:sz="6" w:space="0" w:color="auto"/>
              <w:left w:val="single" w:sz="6" w:space="0" w:color="auto"/>
              <w:bottom w:val="single" w:sz="6" w:space="0" w:color="auto"/>
              <w:right w:val="single" w:sz="6" w:space="0" w:color="auto"/>
            </w:tcBorders>
          </w:tcPr>
          <w:p w:rsidR="00D92165" w:rsidRDefault="009D3E06">
            <w:pPr>
              <w:spacing w:line="200" w:lineRule="exact"/>
              <w:rPr>
                <w:sz w:val="20"/>
                <w:szCs w:val="24"/>
              </w:rPr>
            </w:pPr>
            <w:r>
              <w:rPr>
                <w:sz w:val="20"/>
                <w:szCs w:val="24"/>
              </w:rPr>
              <w:t>36</w:t>
            </w:r>
          </w:p>
        </w:tc>
        <w:tc>
          <w:tcPr>
            <w:tcW w:w="1701" w:type="dxa"/>
            <w:tcBorders>
              <w:top w:val="single" w:sz="6" w:space="0" w:color="auto"/>
              <w:left w:val="single" w:sz="6" w:space="0" w:color="auto"/>
              <w:bottom w:val="single" w:sz="6" w:space="0" w:color="auto"/>
              <w:right w:val="single" w:sz="6" w:space="0" w:color="auto"/>
            </w:tcBorders>
          </w:tcPr>
          <w:p w:rsidR="00D92165" w:rsidRDefault="00A64800">
            <w:pPr>
              <w:spacing w:line="200" w:lineRule="exact"/>
              <w:rPr>
                <w:sz w:val="20"/>
              </w:rPr>
            </w:pPr>
            <w:r>
              <w:rPr>
                <w:sz w:val="20"/>
              </w:rPr>
              <w:t>118</w:t>
            </w:r>
          </w:p>
        </w:tc>
        <w:tc>
          <w:tcPr>
            <w:tcW w:w="1843" w:type="dxa"/>
            <w:tcBorders>
              <w:top w:val="single" w:sz="6" w:space="0" w:color="auto"/>
              <w:left w:val="single" w:sz="6" w:space="0" w:color="auto"/>
              <w:bottom w:val="single" w:sz="6" w:space="0" w:color="auto"/>
              <w:right w:val="single" w:sz="6" w:space="0" w:color="auto"/>
            </w:tcBorders>
          </w:tcPr>
          <w:p w:rsidR="00D92165" w:rsidRDefault="00A64800">
            <w:pPr>
              <w:spacing w:line="200" w:lineRule="exact"/>
              <w:rPr>
                <w:sz w:val="20"/>
                <w:szCs w:val="24"/>
              </w:rPr>
            </w:pPr>
            <w:r>
              <w:rPr>
                <w:sz w:val="20"/>
                <w:szCs w:val="24"/>
              </w:rPr>
              <w:t>2</w:t>
            </w:r>
          </w:p>
        </w:tc>
      </w:tr>
      <w:tr w:rsidR="00D92165" w:rsidTr="00D92165">
        <w:trPr>
          <w:cantSplit/>
        </w:trPr>
        <w:tc>
          <w:tcPr>
            <w:tcW w:w="5103" w:type="dxa"/>
            <w:tcBorders>
              <w:top w:val="single" w:sz="6" w:space="0" w:color="auto"/>
              <w:left w:val="single" w:sz="6" w:space="0" w:color="auto"/>
              <w:bottom w:val="single" w:sz="6" w:space="0" w:color="auto"/>
              <w:right w:val="single" w:sz="6" w:space="0" w:color="auto"/>
            </w:tcBorders>
            <w:hideMark/>
          </w:tcPr>
          <w:p w:rsidR="00D92165" w:rsidRDefault="00D92165">
            <w:pPr>
              <w:spacing w:line="200" w:lineRule="exact"/>
              <w:rPr>
                <w:sz w:val="20"/>
              </w:rPr>
            </w:pPr>
            <w:r>
              <w:rPr>
                <w:sz w:val="20"/>
              </w:rPr>
              <w:t xml:space="preserve">Общая площадь жилых помещений в жилых домах, </w:t>
            </w:r>
            <w:r>
              <w:rPr>
                <w:sz w:val="20"/>
              </w:rPr>
              <w:br/>
              <w:t>тыс м</w:t>
            </w:r>
            <w:r>
              <w:rPr>
                <w:sz w:val="20"/>
                <w:vertAlign w:val="superscript"/>
              </w:rPr>
              <w:t>2</w:t>
            </w:r>
          </w:p>
        </w:tc>
        <w:tc>
          <w:tcPr>
            <w:tcW w:w="709" w:type="dxa"/>
            <w:tcBorders>
              <w:top w:val="single" w:sz="6" w:space="0" w:color="auto"/>
              <w:left w:val="single" w:sz="6" w:space="0" w:color="auto"/>
              <w:bottom w:val="single" w:sz="6" w:space="0" w:color="auto"/>
              <w:right w:val="single" w:sz="6" w:space="0" w:color="auto"/>
            </w:tcBorders>
            <w:vAlign w:val="bottom"/>
            <w:hideMark/>
          </w:tcPr>
          <w:p w:rsidR="00D92165" w:rsidRDefault="00D92165">
            <w:pPr>
              <w:spacing w:line="200" w:lineRule="exact"/>
              <w:jc w:val="center"/>
              <w:rPr>
                <w:sz w:val="20"/>
                <w:szCs w:val="24"/>
              </w:rPr>
            </w:pPr>
            <w:r>
              <w:rPr>
                <w:sz w:val="20"/>
                <w:szCs w:val="24"/>
              </w:rPr>
              <w:t>24</w:t>
            </w:r>
          </w:p>
        </w:tc>
        <w:tc>
          <w:tcPr>
            <w:tcW w:w="1559"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p w:rsidR="009D3E06" w:rsidRDefault="00A64800">
            <w:pPr>
              <w:spacing w:line="200" w:lineRule="exact"/>
              <w:rPr>
                <w:sz w:val="20"/>
                <w:szCs w:val="24"/>
              </w:rPr>
            </w:pPr>
            <w:r>
              <w:rPr>
                <w:sz w:val="20"/>
                <w:szCs w:val="24"/>
              </w:rPr>
              <w:t>8,9</w:t>
            </w: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p w:rsidR="00C44AFC" w:rsidRDefault="00C44AFC">
            <w:pPr>
              <w:spacing w:line="200" w:lineRule="exact"/>
              <w:rPr>
                <w:sz w:val="20"/>
                <w:szCs w:val="24"/>
              </w:rPr>
            </w:pPr>
            <w:r>
              <w:rPr>
                <w:sz w:val="20"/>
                <w:szCs w:val="24"/>
              </w:rPr>
              <w:t>0,2</w:t>
            </w: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p w:rsidR="00C44AFC" w:rsidRDefault="00C44AFC">
            <w:pPr>
              <w:spacing w:line="200" w:lineRule="exact"/>
              <w:rPr>
                <w:sz w:val="20"/>
                <w:szCs w:val="24"/>
              </w:rPr>
            </w:pPr>
            <w:r>
              <w:rPr>
                <w:sz w:val="20"/>
                <w:szCs w:val="24"/>
              </w:rPr>
              <w:t>2,1</w:t>
            </w:r>
          </w:p>
        </w:tc>
        <w:tc>
          <w:tcPr>
            <w:tcW w:w="1701"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p w:rsidR="00C44AFC" w:rsidRDefault="00A64800">
            <w:pPr>
              <w:spacing w:line="200" w:lineRule="exact"/>
              <w:rPr>
                <w:sz w:val="20"/>
                <w:szCs w:val="24"/>
              </w:rPr>
            </w:pPr>
            <w:r>
              <w:rPr>
                <w:sz w:val="20"/>
                <w:szCs w:val="24"/>
              </w:rPr>
              <w:t>6,5</w:t>
            </w:r>
          </w:p>
        </w:tc>
        <w:tc>
          <w:tcPr>
            <w:tcW w:w="1843" w:type="dxa"/>
            <w:tcBorders>
              <w:top w:val="single" w:sz="6" w:space="0" w:color="auto"/>
              <w:left w:val="single" w:sz="6" w:space="0" w:color="auto"/>
              <w:bottom w:val="single" w:sz="6" w:space="0" w:color="auto"/>
              <w:right w:val="single" w:sz="6" w:space="0" w:color="auto"/>
            </w:tcBorders>
          </w:tcPr>
          <w:p w:rsidR="00D92165" w:rsidRDefault="00D92165">
            <w:pPr>
              <w:spacing w:line="200" w:lineRule="exact"/>
              <w:rPr>
                <w:sz w:val="20"/>
                <w:szCs w:val="24"/>
              </w:rPr>
            </w:pPr>
          </w:p>
          <w:p w:rsidR="00A64800" w:rsidRDefault="00A64800">
            <w:pPr>
              <w:spacing w:line="200" w:lineRule="exact"/>
              <w:rPr>
                <w:sz w:val="20"/>
                <w:szCs w:val="24"/>
              </w:rPr>
            </w:pPr>
            <w:r>
              <w:rPr>
                <w:sz w:val="20"/>
                <w:szCs w:val="24"/>
              </w:rPr>
              <w:t>0,1</w:t>
            </w:r>
          </w:p>
        </w:tc>
      </w:tr>
    </w:tbl>
    <w:p w:rsidR="00D92165" w:rsidRDefault="00D92165" w:rsidP="00D92165">
      <w:pPr>
        <w:jc w:val="center"/>
        <w:rPr>
          <w:sz w:val="20"/>
        </w:rPr>
      </w:pPr>
    </w:p>
    <w:p w:rsidR="00D92165" w:rsidRDefault="00D92165" w:rsidP="004C15B5">
      <w:pPr>
        <w:jc w:val="center"/>
        <w:rPr>
          <w:b/>
          <w:szCs w:val="24"/>
        </w:rPr>
      </w:pPr>
      <w:r>
        <w:rPr>
          <w:b/>
          <w:szCs w:val="24"/>
        </w:rPr>
        <w:t>Раздел 3. Оборудование жилищного фонда</w:t>
      </w:r>
    </w:p>
    <w:p w:rsidR="004C15B5" w:rsidRPr="004C15B5" w:rsidRDefault="004C15B5" w:rsidP="004C15B5">
      <w:pPr>
        <w:jc w:val="center"/>
        <w:rPr>
          <w:b/>
          <w:sz w:val="20"/>
        </w:rPr>
      </w:pPr>
      <w:r>
        <w:rPr>
          <w:sz w:val="20"/>
        </w:rPr>
        <w:t xml:space="preserve">                                                                                                                                                                                                                  </w:t>
      </w:r>
      <w:r w:rsidRPr="004C15B5">
        <w:rPr>
          <w:sz w:val="20"/>
        </w:rPr>
        <w:t>Код по ОКЕИ: тысяча квадратных метров</w:t>
      </w:r>
      <w:r w:rsidRPr="004C15B5">
        <w:rPr>
          <w:sz w:val="20"/>
          <w:vertAlign w:val="superscript"/>
        </w:rPr>
        <w:t xml:space="preserve"> </w:t>
      </w:r>
      <w:r w:rsidRPr="004C15B5">
        <w:rPr>
          <w:sz w:val="20"/>
        </w:rPr>
        <w:t>– 058</w:t>
      </w:r>
    </w:p>
    <w:tbl>
      <w:tblPr>
        <w:tblW w:w="152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1983"/>
        <w:gridCol w:w="566"/>
        <w:gridCol w:w="815"/>
        <w:gridCol w:w="991"/>
        <w:gridCol w:w="992"/>
        <w:gridCol w:w="992"/>
        <w:gridCol w:w="993"/>
        <w:gridCol w:w="850"/>
        <w:gridCol w:w="992"/>
        <w:gridCol w:w="993"/>
        <w:gridCol w:w="992"/>
        <w:gridCol w:w="850"/>
        <w:gridCol w:w="993"/>
        <w:gridCol w:w="1134"/>
        <w:gridCol w:w="1134"/>
      </w:tblGrid>
      <w:tr w:rsidR="00D92165" w:rsidTr="00D92165">
        <w:trPr>
          <w:cantSplit/>
        </w:trPr>
        <w:tc>
          <w:tcPr>
            <w:tcW w:w="1985" w:type="dxa"/>
            <w:vMerge w:val="restart"/>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noProof/>
                <w:sz w:val="20"/>
                <w:szCs w:val="24"/>
              </w:rPr>
            </w:pPr>
            <w:r>
              <w:rPr>
                <w:sz w:val="20"/>
                <w:szCs w:val="24"/>
              </w:rPr>
              <w:t>Наименование показателей</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ind w:left="-57" w:right="-57"/>
              <w:jc w:val="center"/>
              <w:rPr>
                <w:noProof/>
                <w:sz w:val="20"/>
                <w:szCs w:val="24"/>
              </w:rPr>
            </w:pPr>
            <w:r>
              <w:rPr>
                <w:sz w:val="20"/>
                <w:szCs w:val="24"/>
              </w:rPr>
              <w:t>№ стро-ки</w:t>
            </w:r>
          </w:p>
        </w:tc>
        <w:tc>
          <w:tcPr>
            <w:tcW w:w="816" w:type="dxa"/>
            <w:vMerge w:val="restart"/>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z w:val="20"/>
                <w:szCs w:val="24"/>
              </w:rPr>
            </w:pPr>
            <w:r>
              <w:rPr>
                <w:sz w:val="20"/>
                <w:szCs w:val="24"/>
              </w:rPr>
              <w:t>Всего</w:t>
            </w:r>
          </w:p>
        </w:tc>
        <w:tc>
          <w:tcPr>
            <w:tcW w:w="11907" w:type="dxa"/>
            <w:gridSpan w:val="12"/>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noProof/>
                <w:sz w:val="20"/>
                <w:szCs w:val="24"/>
              </w:rPr>
            </w:pPr>
            <w:r>
              <w:rPr>
                <w:sz w:val="20"/>
                <w:szCs w:val="24"/>
              </w:rPr>
              <w:t>в том числе оборудованная:</w:t>
            </w:r>
          </w:p>
        </w:tc>
      </w:tr>
      <w:tr w:rsidR="00D92165" w:rsidTr="00D92165">
        <w:trPr>
          <w:cantSplit/>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D92165" w:rsidRDefault="00D92165">
            <w:pPr>
              <w:rPr>
                <w:noProof/>
                <w:sz w:val="20"/>
                <w:szCs w:val="24"/>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D92165" w:rsidRDefault="00D92165">
            <w:pPr>
              <w:rPr>
                <w:noProof/>
                <w:sz w:val="20"/>
                <w:szCs w:val="24"/>
              </w:rPr>
            </w:pPr>
          </w:p>
        </w:tc>
        <w:tc>
          <w:tcPr>
            <w:tcW w:w="816" w:type="dxa"/>
            <w:vMerge/>
            <w:tcBorders>
              <w:top w:val="single" w:sz="6" w:space="0" w:color="auto"/>
              <w:left w:val="single" w:sz="6" w:space="0" w:color="auto"/>
              <w:bottom w:val="single" w:sz="6" w:space="0" w:color="auto"/>
              <w:right w:val="single" w:sz="6" w:space="0" w:color="auto"/>
            </w:tcBorders>
            <w:vAlign w:val="center"/>
            <w:hideMark/>
          </w:tcPr>
          <w:p w:rsidR="00D92165" w:rsidRDefault="00D92165">
            <w:pPr>
              <w:rPr>
                <w:sz w:val="20"/>
                <w:szCs w:val="24"/>
              </w:rPr>
            </w:pPr>
          </w:p>
        </w:tc>
        <w:tc>
          <w:tcPr>
            <w:tcW w:w="992" w:type="dxa"/>
            <w:tcBorders>
              <w:top w:val="single" w:sz="6" w:space="0" w:color="auto"/>
              <w:left w:val="single" w:sz="6" w:space="0" w:color="auto"/>
              <w:bottom w:val="single" w:sz="6" w:space="0" w:color="auto"/>
              <w:right w:val="single" w:sz="6" w:space="0" w:color="auto"/>
            </w:tcBorders>
            <w:hideMark/>
          </w:tcPr>
          <w:p w:rsidR="00D92165" w:rsidRDefault="00D92165">
            <w:pPr>
              <w:spacing w:line="220" w:lineRule="exact"/>
              <w:ind w:left="-57" w:right="-57"/>
              <w:jc w:val="center"/>
              <w:rPr>
                <w:sz w:val="20"/>
                <w:szCs w:val="24"/>
              </w:rPr>
            </w:pPr>
            <w:r>
              <w:rPr>
                <w:sz w:val="20"/>
                <w:szCs w:val="24"/>
              </w:rPr>
              <w:t>водопро-водом</w:t>
            </w:r>
          </w:p>
        </w:tc>
        <w:tc>
          <w:tcPr>
            <w:tcW w:w="992" w:type="dxa"/>
            <w:tcBorders>
              <w:top w:val="single" w:sz="6" w:space="0" w:color="auto"/>
              <w:left w:val="single" w:sz="6" w:space="0" w:color="auto"/>
              <w:bottom w:val="single" w:sz="6" w:space="0" w:color="auto"/>
              <w:right w:val="single" w:sz="6" w:space="0" w:color="auto"/>
            </w:tcBorders>
          </w:tcPr>
          <w:p w:rsidR="00D92165" w:rsidRDefault="00D92165">
            <w:pPr>
              <w:spacing w:line="220" w:lineRule="exact"/>
              <w:ind w:left="-57" w:right="-57"/>
              <w:jc w:val="center"/>
              <w:rPr>
                <w:sz w:val="20"/>
                <w:szCs w:val="24"/>
              </w:rPr>
            </w:pPr>
          </w:p>
          <w:p w:rsidR="00D92165" w:rsidRDefault="00D92165">
            <w:pPr>
              <w:spacing w:line="220" w:lineRule="exact"/>
              <w:ind w:left="-57" w:right="-57"/>
              <w:jc w:val="center"/>
              <w:rPr>
                <w:sz w:val="20"/>
                <w:szCs w:val="24"/>
              </w:rPr>
            </w:pPr>
            <w:r>
              <w:rPr>
                <w:sz w:val="20"/>
                <w:szCs w:val="24"/>
              </w:rPr>
              <w:t>в том числе централи-зованным</w:t>
            </w:r>
          </w:p>
        </w:tc>
        <w:tc>
          <w:tcPr>
            <w:tcW w:w="992" w:type="dxa"/>
            <w:tcBorders>
              <w:top w:val="single" w:sz="6" w:space="0" w:color="auto"/>
              <w:left w:val="single" w:sz="6" w:space="0" w:color="auto"/>
              <w:bottom w:val="single" w:sz="6" w:space="0" w:color="auto"/>
              <w:right w:val="single" w:sz="6" w:space="0" w:color="auto"/>
            </w:tcBorders>
            <w:hideMark/>
          </w:tcPr>
          <w:p w:rsidR="00D92165" w:rsidRDefault="00D92165">
            <w:pPr>
              <w:spacing w:line="220" w:lineRule="exact"/>
              <w:ind w:left="-57" w:right="-57"/>
              <w:jc w:val="center"/>
              <w:rPr>
                <w:sz w:val="20"/>
                <w:szCs w:val="24"/>
              </w:rPr>
            </w:pPr>
            <w:r>
              <w:rPr>
                <w:sz w:val="20"/>
                <w:szCs w:val="24"/>
              </w:rPr>
              <w:t>водоотве-дением (канализа-цией)</w:t>
            </w:r>
          </w:p>
        </w:tc>
        <w:tc>
          <w:tcPr>
            <w:tcW w:w="993" w:type="dxa"/>
            <w:tcBorders>
              <w:top w:val="single" w:sz="6" w:space="0" w:color="auto"/>
              <w:left w:val="single" w:sz="6" w:space="0" w:color="auto"/>
              <w:bottom w:val="single" w:sz="6" w:space="0" w:color="auto"/>
              <w:right w:val="single" w:sz="6" w:space="0" w:color="auto"/>
            </w:tcBorders>
          </w:tcPr>
          <w:p w:rsidR="00D92165" w:rsidRDefault="00D92165">
            <w:pPr>
              <w:spacing w:line="220" w:lineRule="exact"/>
              <w:ind w:left="-57" w:right="-57"/>
              <w:jc w:val="center"/>
              <w:rPr>
                <w:sz w:val="20"/>
                <w:szCs w:val="24"/>
              </w:rPr>
            </w:pPr>
          </w:p>
          <w:p w:rsidR="00D92165" w:rsidRDefault="00D92165">
            <w:pPr>
              <w:spacing w:line="220" w:lineRule="exact"/>
              <w:ind w:left="-57" w:right="-57"/>
              <w:jc w:val="center"/>
              <w:rPr>
                <w:sz w:val="20"/>
                <w:szCs w:val="24"/>
              </w:rPr>
            </w:pPr>
            <w:r>
              <w:rPr>
                <w:sz w:val="20"/>
                <w:szCs w:val="24"/>
              </w:rPr>
              <w:t>в том числе централи-зованным</w:t>
            </w:r>
          </w:p>
        </w:tc>
        <w:tc>
          <w:tcPr>
            <w:tcW w:w="850" w:type="dxa"/>
            <w:tcBorders>
              <w:top w:val="single" w:sz="6" w:space="0" w:color="auto"/>
              <w:left w:val="single" w:sz="6" w:space="0" w:color="auto"/>
              <w:bottom w:val="single" w:sz="6" w:space="0" w:color="auto"/>
              <w:right w:val="single" w:sz="6" w:space="0" w:color="auto"/>
            </w:tcBorders>
            <w:hideMark/>
          </w:tcPr>
          <w:p w:rsidR="00D92165" w:rsidRDefault="00D92165">
            <w:pPr>
              <w:spacing w:line="220" w:lineRule="exact"/>
              <w:ind w:left="-57" w:right="-57"/>
              <w:jc w:val="center"/>
              <w:rPr>
                <w:sz w:val="20"/>
                <w:szCs w:val="24"/>
              </w:rPr>
            </w:pPr>
            <w:r>
              <w:rPr>
                <w:sz w:val="20"/>
                <w:szCs w:val="24"/>
              </w:rPr>
              <w:t>отопле-</w:t>
            </w:r>
            <w:r>
              <w:rPr>
                <w:sz w:val="20"/>
                <w:szCs w:val="24"/>
              </w:rPr>
              <w:br/>
              <w:t>нием</w:t>
            </w:r>
          </w:p>
        </w:tc>
        <w:tc>
          <w:tcPr>
            <w:tcW w:w="992" w:type="dxa"/>
            <w:tcBorders>
              <w:top w:val="single" w:sz="6" w:space="0" w:color="auto"/>
              <w:left w:val="single" w:sz="6" w:space="0" w:color="auto"/>
              <w:bottom w:val="single" w:sz="6" w:space="0" w:color="auto"/>
              <w:right w:val="single" w:sz="6" w:space="0" w:color="auto"/>
            </w:tcBorders>
          </w:tcPr>
          <w:p w:rsidR="00D92165" w:rsidRDefault="00D92165">
            <w:pPr>
              <w:spacing w:line="220" w:lineRule="exact"/>
              <w:ind w:left="-57" w:right="-57"/>
              <w:jc w:val="center"/>
              <w:rPr>
                <w:sz w:val="20"/>
                <w:szCs w:val="24"/>
              </w:rPr>
            </w:pPr>
          </w:p>
          <w:p w:rsidR="00D92165" w:rsidRDefault="00D92165">
            <w:pPr>
              <w:spacing w:line="220" w:lineRule="exact"/>
              <w:ind w:left="-57" w:right="-57"/>
              <w:jc w:val="center"/>
              <w:rPr>
                <w:sz w:val="20"/>
                <w:szCs w:val="24"/>
              </w:rPr>
            </w:pPr>
            <w:r>
              <w:rPr>
                <w:sz w:val="20"/>
                <w:szCs w:val="24"/>
              </w:rPr>
              <w:t>в том числе централи-зованным</w:t>
            </w:r>
          </w:p>
        </w:tc>
        <w:tc>
          <w:tcPr>
            <w:tcW w:w="993" w:type="dxa"/>
            <w:tcBorders>
              <w:top w:val="single" w:sz="6" w:space="0" w:color="auto"/>
              <w:left w:val="single" w:sz="6" w:space="0" w:color="auto"/>
              <w:bottom w:val="single" w:sz="6" w:space="0" w:color="auto"/>
              <w:right w:val="single" w:sz="6" w:space="0" w:color="auto"/>
            </w:tcBorders>
            <w:hideMark/>
          </w:tcPr>
          <w:p w:rsidR="00D92165" w:rsidRDefault="00D92165">
            <w:pPr>
              <w:spacing w:line="220" w:lineRule="exact"/>
              <w:ind w:left="-57" w:right="-57"/>
              <w:jc w:val="center"/>
              <w:rPr>
                <w:sz w:val="20"/>
                <w:szCs w:val="24"/>
              </w:rPr>
            </w:pPr>
            <w:r>
              <w:rPr>
                <w:sz w:val="20"/>
                <w:szCs w:val="24"/>
              </w:rPr>
              <w:t xml:space="preserve">горячим водоснаб-жением </w:t>
            </w:r>
          </w:p>
        </w:tc>
        <w:tc>
          <w:tcPr>
            <w:tcW w:w="992" w:type="dxa"/>
            <w:tcBorders>
              <w:top w:val="single" w:sz="6" w:space="0" w:color="auto"/>
              <w:left w:val="single" w:sz="6" w:space="0" w:color="auto"/>
              <w:bottom w:val="single" w:sz="6" w:space="0" w:color="auto"/>
              <w:right w:val="single" w:sz="6" w:space="0" w:color="auto"/>
            </w:tcBorders>
          </w:tcPr>
          <w:p w:rsidR="00D92165" w:rsidRDefault="00D92165">
            <w:pPr>
              <w:spacing w:line="220" w:lineRule="exact"/>
              <w:ind w:left="-57" w:right="-57"/>
              <w:jc w:val="center"/>
              <w:rPr>
                <w:sz w:val="20"/>
                <w:szCs w:val="24"/>
              </w:rPr>
            </w:pPr>
          </w:p>
          <w:p w:rsidR="00D92165" w:rsidRDefault="00D92165">
            <w:pPr>
              <w:spacing w:line="220" w:lineRule="exact"/>
              <w:ind w:left="-57" w:right="-57"/>
              <w:jc w:val="center"/>
              <w:rPr>
                <w:sz w:val="20"/>
                <w:szCs w:val="24"/>
              </w:rPr>
            </w:pPr>
            <w:r>
              <w:rPr>
                <w:sz w:val="20"/>
                <w:szCs w:val="24"/>
              </w:rPr>
              <w:t>в том числе централи-зованным</w:t>
            </w:r>
          </w:p>
        </w:tc>
        <w:tc>
          <w:tcPr>
            <w:tcW w:w="850" w:type="dxa"/>
            <w:tcBorders>
              <w:top w:val="single" w:sz="6" w:space="0" w:color="auto"/>
              <w:left w:val="single" w:sz="6" w:space="0" w:color="auto"/>
              <w:bottom w:val="single" w:sz="6" w:space="0" w:color="auto"/>
              <w:right w:val="single" w:sz="6" w:space="0" w:color="auto"/>
            </w:tcBorders>
            <w:hideMark/>
          </w:tcPr>
          <w:p w:rsidR="00D92165" w:rsidRDefault="00D92165">
            <w:pPr>
              <w:spacing w:line="220" w:lineRule="exact"/>
              <w:ind w:left="-57" w:right="-57"/>
              <w:jc w:val="center"/>
              <w:rPr>
                <w:sz w:val="20"/>
                <w:szCs w:val="24"/>
              </w:rPr>
            </w:pPr>
            <w:r>
              <w:rPr>
                <w:sz w:val="20"/>
                <w:szCs w:val="24"/>
              </w:rPr>
              <w:t>ваннами (душем)</w:t>
            </w:r>
          </w:p>
        </w:tc>
        <w:tc>
          <w:tcPr>
            <w:tcW w:w="993" w:type="dxa"/>
            <w:tcBorders>
              <w:top w:val="single" w:sz="6" w:space="0" w:color="auto"/>
              <w:left w:val="single" w:sz="6" w:space="0" w:color="auto"/>
              <w:bottom w:val="single" w:sz="6" w:space="0" w:color="auto"/>
              <w:right w:val="single" w:sz="6" w:space="0" w:color="auto"/>
            </w:tcBorders>
            <w:hideMark/>
          </w:tcPr>
          <w:p w:rsidR="00D92165" w:rsidRDefault="00D92165">
            <w:pPr>
              <w:spacing w:line="220" w:lineRule="exact"/>
              <w:ind w:left="-57" w:right="-57"/>
              <w:jc w:val="center"/>
              <w:rPr>
                <w:sz w:val="20"/>
                <w:szCs w:val="24"/>
              </w:rPr>
            </w:pPr>
            <w:r>
              <w:rPr>
                <w:sz w:val="20"/>
                <w:szCs w:val="24"/>
              </w:rPr>
              <w:t>газом (сетевым, сжижен-ным)</w:t>
            </w:r>
          </w:p>
        </w:tc>
        <w:tc>
          <w:tcPr>
            <w:tcW w:w="1134" w:type="dxa"/>
            <w:tcBorders>
              <w:top w:val="single" w:sz="6" w:space="0" w:color="auto"/>
              <w:left w:val="single" w:sz="6" w:space="0" w:color="auto"/>
              <w:bottom w:val="single" w:sz="6" w:space="0" w:color="auto"/>
              <w:right w:val="single" w:sz="6" w:space="0" w:color="auto"/>
            </w:tcBorders>
          </w:tcPr>
          <w:p w:rsidR="00D92165" w:rsidRDefault="00D92165">
            <w:pPr>
              <w:spacing w:line="220" w:lineRule="exact"/>
              <w:jc w:val="center"/>
              <w:rPr>
                <w:color w:val="FF0000"/>
                <w:sz w:val="20"/>
                <w:szCs w:val="24"/>
              </w:rPr>
            </w:pPr>
          </w:p>
          <w:p w:rsidR="00D92165" w:rsidRDefault="00D92165">
            <w:pPr>
              <w:spacing w:line="220" w:lineRule="exact"/>
              <w:jc w:val="center"/>
              <w:rPr>
                <w:color w:val="FF0000"/>
                <w:sz w:val="20"/>
                <w:szCs w:val="24"/>
              </w:rPr>
            </w:pPr>
            <w:r>
              <w:rPr>
                <w:sz w:val="20"/>
                <w:szCs w:val="24"/>
              </w:rPr>
              <w:t>в том числе централи-зованным</w:t>
            </w:r>
          </w:p>
        </w:tc>
        <w:tc>
          <w:tcPr>
            <w:tcW w:w="1134" w:type="dxa"/>
            <w:tcBorders>
              <w:top w:val="single" w:sz="6" w:space="0" w:color="auto"/>
              <w:left w:val="single" w:sz="6" w:space="0" w:color="auto"/>
              <w:bottom w:val="single" w:sz="6" w:space="0" w:color="auto"/>
              <w:right w:val="single" w:sz="6" w:space="0" w:color="auto"/>
            </w:tcBorders>
            <w:hideMark/>
          </w:tcPr>
          <w:p w:rsidR="00D92165" w:rsidRDefault="00D92165">
            <w:pPr>
              <w:spacing w:line="220" w:lineRule="exact"/>
              <w:ind w:left="-57" w:right="-57"/>
              <w:jc w:val="center"/>
              <w:rPr>
                <w:sz w:val="20"/>
                <w:szCs w:val="24"/>
              </w:rPr>
            </w:pPr>
            <w:r>
              <w:rPr>
                <w:sz w:val="20"/>
                <w:szCs w:val="24"/>
              </w:rPr>
              <w:t>напольны-ми элект-рическими плитами</w:t>
            </w:r>
          </w:p>
        </w:tc>
      </w:tr>
      <w:tr w:rsidR="00D92165" w:rsidTr="00D92165">
        <w:trPr>
          <w:cantSplit/>
        </w:trPr>
        <w:tc>
          <w:tcPr>
            <w:tcW w:w="1985" w:type="dxa"/>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z w:val="20"/>
                <w:szCs w:val="24"/>
              </w:rPr>
            </w:pPr>
            <w:r>
              <w:rPr>
                <w:sz w:val="20"/>
                <w:szCs w:val="24"/>
              </w:rPr>
              <w:t>А</w:t>
            </w:r>
          </w:p>
        </w:tc>
        <w:tc>
          <w:tcPr>
            <w:tcW w:w="567" w:type="dxa"/>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z w:val="20"/>
                <w:szCs w:val="24"/>
              </w:rPr>
            </w:pPr>
            <w:r>
              <w:rPr>
                <w:sz w:val="20"/>
                <w:szCs w:val="24"/>
              </w:rPr>
              <w:t>Б</w:t>
            </w:r>
          </w:p>
        </w:tc>
        <w:tc>
          <w:tcPr>
            <w:tcW w:w="816" w:type="dxa"/>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z w:val="20"/>
                <w:szCs w:val="24"/>
              </w:rPr>
            </w:pPr>
            <w:r>
              <w:rPr>
                <w:sz w:val="20"/>
                <w:szCs w:val="24"/>
              </w:rP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z w:val="20"/>
                <w:szCs w:val="24"/>
              </w:rPr>
            </w:pPr>
            <w:r>
              <w:rPr>
                <w:sz w:val="20"/>
                <w:szCs w:val="24"/>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z w:val="20"/>
                <w:szCs w:val="24"/>
              </w:rPr>
            </w:pPr>
            <w:r>
              <w:rPr>
                <w:sz w:val="20"/>
                <w:szCs w:val="24"/>
              </w:rPr>
              <w:t>3</w:t>
            </w:r>
          </w:p>
        </w:tc>
        <w:tc>
          <w:tcPr>
            <w:tcW w:w="992" w:type="dxa"/>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z w:val="20"/>
                <w:szCs w:val="24"/>
              </w:rPr>
            </w:pPr>
            <w:r>
              <w:rPr>
                <w:sz w:val="20"/>
                <w:szCs w:val="24"/>
              </w:rPr>
              <w:t>4</w:t>
            </w:r>
          </w:p>
        </w:tc>
        <w:tc>
          <w:tcPr>
            <w:tcW w:w="993" w:type="dxa"/>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z w:val="20"/>
                <w:szCs w:val="24"/>
              </w:rPr>
            </w:pPr>
            <w:r>
              <w:rPr>
                <w:sz w:val="20"/>
                <w:szCs w:val="24"/>
              </w:rPr>
              <w:t>5</w:t>
            </w:r>
          </w:p>
        </w:tc>
        <w:tc>
          <w:tcPr>
            <w:tcW w:w="850" w:type="dxa"/>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z w:val="20"/>
                <w:szCs w:val="24"/>
              </w:rPr>
            </w:pPr>
            <w:r>
              <w:rPr>
                <w:sz w:val="20"/>
                <w:szCs w:val="24"/>
              </w:rPr>
              <w:t>6</w:t>
            </w:r>
          </w:p>
        </w:tc>
        <w:tc>
          <w:tcPr>
            <w:tcW w:w="992" w:type="dxa"/>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z w:val="20"/>
                <w:szCs w:val="24"/>
              </w:rPr>
            </w:pPr>
            <w:r>
              <w:rPr>
                <w:sz w:val="20"/>
                <w:szCs w:val="24"/>
              </w:rPr>
              <w:t>7</w:t>
            </w:r>
          </w:p>
        </w:tc>
        <w:tc>
          <w:tcPr>
            <w:tcW w:w="993" w:type="dxa"/>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z w:val="20"/>
                <w:szCs w:val="24"/>
              </w:rPr>
            </w:pPr>
            <w:r>
              <w:rPr>
                <w:sz w:val="20"/>
                <w:szCs w:val="24"/>
              </w:rPr>
              <w:t>8</w:t>
            </w:r>
          </w:p>
        </w:tc>
        <w:tc>
          <w:tcPr>
            <w:tcW w:w="992" w:type="dxa"/>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z w:val="20"/>
                <w:szCs w:val="24"/>
              </w:rPr>
            </w:pPr>
            <w:r>
              <w:rPr>
                <w:sz w:val="20"/>
                <w:szCs w:val="24"/>
              </w:rPr>
              <w:t>9</w:t>
            </w:r>
          </w:p>
        </w:tc>
        <w:tc>
          <w:tcPr>
            <w:tcW w:w="850" w:type="dxa"/>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z w:val="20"/>
                <w:szCs w:val="24"/>
              </w:rPr>
            </w:pPr>
            <w:r>
              <w:rPr>
                <w:sz w:val="20"/>
                <w:szCs w:val="24"/>
              </w:rPr>
              <w:t>10</w:t>
            </w:r>
          </w:p>
        </w:tc>
        <w:tc>
          <w:tcPr>
            <w:tcW w:w="993" w:type="dxa"/>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z w:val="20"/>
                <w:szCs w:val="24"/>
              </w:rPr>
            </w:pPr>
            <w:r>
              <w:rPr>
                <w:sz w:val="20"/>
                <w:szCs w:val="24"/>
              </w:rPr>
              <w:t>11</w:t>
            </w:r>
          </w:p>
        </w:tc>
        <w:tc>
          <w:tcPr>
            <w:tcW w:w="1134" w:type="dxa"/>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z w:val="20"/>
                <w:szCs w:val="24"/>
              </w:rPr>
            </w:pPr>
            <w:r>
              <w:rPr>
                <w:sz w:val="20"/>
                <w:szCs w:val="24"/>
              </w:rPr>
              <w:t>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trike/>
                <w:sz w:val="20"/>
                <w:szCs w:val="24"/>
              </w:rPr>
            </w:pPr>
            <w:r>
              <w:rPr>
                <w:sz w:val="20"/>
                <w:szCs w:val="24"/>
              </w:rPr>
              <w:t>13</w:t>
            </w:r>
          </w:p>
        </w:tc>
      </w:tr>
      <w:tr w:rsidR="00D92165" w:rsidTr="00D92165">
        <w:trPr>
          <w:cantSplit/>
        </w:trPr>
        <w:tc>
          <w:tcPr>
            <w:tcW w:w="1985" w:type="dxa"/>
            <w:tcBorders>
              <w:top w:val="single" w:sz="6" w:space="0" w:color="auto"/>
              <w:left w:val="single" w:sz="6" w:space="0" w:color="auto"/>
              <w:bottom w:val="single" w:sz="6" w:space="0" w:color="auto"/>
              <w:right w:val="single" w:sz="6" w:space="0" w:color="auto"/>
            </w:tcBorders>
            <w:hideMark/>
          </w:tcPr>
          <w:p w:rsidR="00D92165" w:rsidRDefault="00D92165" w:rsidP="004C15B5">
            <w:pPr>
              <w:spacing w:line="200" w:lineRule="exact"/>
              <w:rPr>
                <w:sz w:val="20"/>
                <w:szCs w:val="24"/>
              </w:rPr>
            </w:pPr>
            <w:r>
              <w:rPr>
                <w:sz w:val="20"/>
                <w:szCs w:val="24"/>
              </w:rPr>
              <w:t xml:space="preserve">Общая площадь жилых помещений, </w:t>
            </w:r>
            <w:r>
              <w:rPr>
                <w:sz w:val="20"/>
                <w:szCs w:val="24"/>
              </w:rPr>
              <w:br/>
              <w:t>тыс м</w:t>
            </w:r>
            <w:r>
              <w:rPr>
                <w:sz w:val="20"/>
                <w:szCs w:val="24"/>
                <w:vertAlign w:val="superscript"/>
              </w:rPr>
              <w:t>2</w:t>
            </w:r>
          </w:p>
        </w:tc>
        <w:tc>
          <w:tcPr>
            <w:tcW w:w="567" w:type="dxa"/>
            <w:tcBorders>
              <w:top w:val="single" w:sz="6" w:space="0" w:color="auto"/>
              <w:left w:val="single" w:sz="6" w:space="0" w:color="auto"/>
              <w:bottom w:val="single" w:sz="6" w:space="0" w:color="auto"/>
              <w:right w:val="single" w:sz="6" w:space="0" w:color="auto"/>
            </w:tcBorders>
            <w:vAlign w:val="bottom"/>
            <w:hideMark/>
          </w:tcPr>
          <w:p w:rsidR="00D92165" w:rsidRDefault="00D92165" w:rsidP="004C15B5">
            <w:pPr>
              <w:spacing w:line="200" w:lineRule="exact"/>
              <w:jc w:val="center"/>
              <w:rPr>
                <w:strike/>
                <w:sz w:val="20"/>
                <w:szCs w:val="24"/>
              </w:rPr>
            </w:pPr>
            <w:r>
              <w:rPr>
                <w:sz w:val="20"/>
                <w:szCs w:val="24"/>
              </w:rPr>
              <w:t>25</w:t>
            </w:r>
          </w:p>
        </w:tc>
        <w:tc>
          <w:tcPr>
            <w:tcW w:w="816" w:type="dxa"/>
            <w:tcBorders>
              <w:top w:val="single" w:sz="6" w:space="0" w:color="auto"/>
              <w:left w:val="single" w:sz="6" w:space="0" w:color="auto"/>
              <w:bottom w:val="single" w:sz="6" w:space="0" w:color="auto"/>
              <w:right w:val="single" w:sz="6" w:space="0" w:color="auto"/>
            </w:tcBorders>
          </w:tcPr>
          <w:p w:rsidR="00D92165" w:rsidRDefault="00D92165" w:rsidP="004C15B5">
            <w:pPr>
              <w:spacing w:line="200" w:lineRule="exact"/>
              <w:rPr>
                <w:sz w:val="20"/>
                <w:szCs w:val="24"/>
              </w:rPr>
            </w:pPr>
          </w:p>
          <w:p w:rsidR="00C44AFC" w:rsidRDefault="00C44AFC" w:rsidP="004C15B5">
            <w:pPr>
              <w:spacing w:line="200" w:lineRule="exact"/>
              <w:rPr>
                <w:sz w:val="20"/>
                <w:szCs w:val="24"/>
              </w:rPr>
            </w:pPr>
          </w:p>
          <w:p w:rsidR="00C44AFC" w:rsidRDefault="00C44AFC" w:rsidP="004C15B5">
            <w:pPr>
              <w:spacing w:line="200" w:lineRule="exact"/>
              <w:rPr>
                <w:sz w:val="20"/>
                <w:szCs w:val="24"/>
              </w:rPr>
            </w:pPr>
            <w:r>
              <w:rPr>
                <w:sz w:val="20"/>
                <w:szCs w:val="24"/>
              </w:rPr>
              <w:t>8,9</w:t>
            </w:r>
          </w:p>
        </w:tc>
        <w:tc>
          <w:tcPr>
            <w:tcW w:w="992" w:type="dxa"/>
            <w:tcBorders>
              <w:top w:val="single" w:sz="6" w:space="0" w:color="auto"/>
              <w:left w:val="single" w:sz="6" w:space="0" w:color="auto"/>
              <w:bottom w:val="single" w:sz="6" w:space="0" w:color="auto"/>
              <w:right w:val="single" w:sz="6" w:space="0" w:color="auto"/>
            </w:tcBorders>
          </w:tcPr>
          <w:p w:rsidR="00D92165" w:rsidRDefault="00D92165" w:rsidP="004C15B5">
            <w:pPr>
              <w:spacing w:line="200" w:lineRule="exact"/>
              <w:rPr>
                <w:sz w:val="20"/>
                <w:szCs w:val="24"/>
              </w:rPr>
            </w:pPr>
          </w:p>
          <w:p w:rsidR="00C44AFC" w:rsidRDefault="00C44AFC" w:rsidP="004C15B5">
            <w:pPr>
              <w:spacing w:line="200" w:lineRule="exact"/>
              <w:rPr>
                <w:sz w:val="20"/>
                <w:szCs w:val="24"/>
              </w:rPr>
            </w:pPr>
          </w:p>
          <w:p w:rsidR="00C44AFC" w:rsidRDefault="00C44AFC" w:rsidP="004C15B5">
            <w:pPr>
              <w:spacing w:line="200" w:lineRule="exact"/>
              <w:rPr>
                <w:sz w:val="20"/>
                <w:szCs w:val="24"/>
              </w:rPr>
            </w:pPr>
            <w:r>
              <w:rPr>
                <w:sz w:val="20"/>
                <w:szCs w:val="24"/>
              </w:rPr>
              <w:t>8,8</w:t>
            </w:r>
          </w:p>
        </w:tc>
        <w:tc>
          <w:tcPr>
            <w:tcW w:w="992" w:type="dxa"/>
            <w:tcBorders>
              <w:top w:val="single" w:sz="6" w:space="0" w:color="auto"/>
              <w:left w:val="single" w:sz="6" w:space="0" w:color="auto"/>
              <w:bottom w:val="single" w:sz="6" w:space="0" w:color="auto"/>
              <w:right w:val="single" w:sz="6" w:space="0" w:color="auto"/>
            </w:tcBorders>
          </w:tcPr>
          <w:p w:rsidR="00D92165" w:rsidRDefault="00D92165" w:rsidP="004C15B5">
            <w:pPr>
              <w:spacing w:line="200" w:lineRule="exact"/>
              <w:rPr>
                <w:sz w:val="20"/>
                <w:szCs w:val="24"/>
              </w:rPr>
            </w:pPr>
          </w:p>
        </w:tc>
        <w:tc>
          <w:tcPr>
            <w:tcW w:w="992" w:type="dxa"/>
            <w:tcBorders>
              <w:top w:val="single" w:sz="6" w:space="0" w:color="auto"/>
              <w:left w:val="single" w:sz="6" w:space="0" w:color="auto"/>
              <w:bottom w:val="single" w:sz="6" w:space="0" w:color="auto"/>
              <w:right w:val="single" w:sz="6" w:space="0" w:color="auto"/>
            </w:tcBorders>
          </w:tcPr>
          <w:p w:rsidR="00D92165" w:rsidRDefault="00D92165" w:rsidP="004C15B5">
            <w:pPr>
              <w:spacing w:line="200" w:lineRule="exact"/>
              <w:rPr>
                <w:sz w:val="20"/>
                <w:szCs w:val="24"/>
              </w:rPr>
            </w:pPr>
          </w:p>
        </w:tc>
        <w:tc>
          <w:tcPr>
            <w:tcW w:w="993" w:type="dxa"/>
            <w:tcBorders>
              <w:top w:val="single" w:sz="6" w:space="0" w:color="auto"/>
              <w:left w:val="single" w:sz="6" w:space="0" w:color="auto"/>
              <w:bottom w:val="single" w:sz="6" w:space="0" w:color="auto"/>
              <w:right w:val="single" w:sz="6" w:space="0" w:color="auto"/>
            </w:tcBorders>
          </w:tcPr>
          <w:p w:rsidR="00D92165" w:rsidRDefault="00D92165" w:rsidP="004C15B5">
            <w:pPr>
              <w:spacing w:line="200" w:lineRule="exact"/>
              <w:rPr>
                <w:sz w:val="20"/>
                <w:szCs w:val="24"/>
              </w:rPr>
            </w:pPr>
          </w:p>
        </w:tc>
        <w:tc>
          <w:tcPr>
            <w:tcW w:w="850" w:type="dxa"/>
            <w:tcBorders>
              <w:top w:val="single" w:sz="6" w:space="0" w:color="auto"/>
              <w:left w:val="single" w:sz="6" w:space="0" w:color="auto"/>
              <w:bottom w:val="single" w:sz="6" w:space="0" w:color="auto"/>
              <w:right w:val="single" w:sz="6" w:space="0" w:color="auto"/>
            </w:tcBorders>
          </w:tcPr>
          <w:p w:rsidR="00D92165" w:rsidRDefault="00D92165" w:rsidP="004C15B5">
            <w:pPr>
              <w:spacing w:line="200" w:lineRule="exact"/>
              <w:rPr>
                <w:sz w:val="20"/>
                <w:szCs w:val="24"/>
              </w:rPr>
            </w:pPr>
          </w:p>
        </w:tc>
        <w:tc>
          <w:tcPr>
            <w:tcW w:w="992" w:type="dxa"/>
            <w:tcBorders>
              <w:top w:val="single" w:sz="6" w:space="0" w:color="auto"/>
              <w:left w:val="single" w:sz="6" w:space="0" w:color="auto"/>
              <w:bottom w:val="single" w:sz="6" w:space="0" w:color="auto"/>
              <w:right w:val="single" w:sz="6" w:space="0" w:color="auto"/>
            </w:tcBorders>
          </w:tcPr>
          <w:p w:rsidR="00D92165" w:rsidRDefault="00D92165" w:rsidP="004C15B5">
            <w:pPr>
              <w:spacing w:line="200" w:lineRule="exact"/>
              <w:rPr>
                <w:sz w:val="20"/>
                <w:szCs w:val="24"/>
              </w:rPr>
            </w:pPr>
          </w:p>
        </w:tc>
        <w:tc>
          <w:tcPr>
            <w:tcW w:w="993" w:type="dxa"/>
            <w:tcBorders>
              <w:top w:val="single" w:sz="6" w:space="0" w:color="auto"/>
              <w:left w:val="single" w:sz="6" w:space="0" w:color="auto"/>
              <w:bottom w:val="single" w:sz="6" w:space="0" w:color="auto"/>
              <w:right w:val="single" w:sz="6" w:space="0" w:color="auto"/>
            </w:tcBorders>
          </w:tcPr>
          <w:p w:rsidR="00D92165" w:rsidRDefault="00D92165" w:rsidP="004C15B5">
            <w:pPr>
              <w:spacing w:line="200" w:lineRule="exact"/>
              <w:rPr>
                <w:sz w:val="20"/>
                <w:szCs w:val="24"/>
              </w:rPr>
            </w:pPr>
          </w:p>
        </w:tc>
        <w:tc>
          <w:tcPr>
            <w:tcW w:w="992" w:type="dxa"/>
            <w:tcBorders>
              <w:top w:val="single" w:sz="6" w:space="0" w:color="auto"/>
              <w:left w:val="single" w:sz="6" w:space="0" w:color="auto"/>
              <w:bottom w:val="single" w:sz="6" w:space="0" w:color="auto"/>
              <w:right w:val="single" w:sz="6" w:space="0" w:color="auto"/>
            </w:tcBorders>
          </w:tcPr>
          <w:p w:rsidR="00D92165" w:rsidRDefault="00D92165" w:rsidP="004C15B5">
            <w:pPr>
              <w:spacing w:line="200" w:lineRule="exact"/>
              <w:rPr>
                <w:sz w:val="20"/>
                <w:szCs w:val="24"/>
              </w:rPr>
            </w:pPr>
          </w:p>
        </w:tc>
        <w:tc>
          <w:tcPr>
            <w:tcW w:w="850" w:type="dxa"/>
            <w:tcBorders>
              <w:top w:val="single" w:sz="6" w:space="0" w:color="auto"/>
              <w:left w:val="single" w:sz="6" w:space="0" w:color="auto"/>
              <w:bottom w:val="single" w:sz="6" w:space="0" w:color="auto"/>
              <w:right w:val="single" w:sz="6" w:space="0" w:color="auto"/>
            </w:tcBorders>
          </w:tcPr>
          <w:p w:rsidR="00D92165" w:rsidRDefault="00D92165" w:rsidP="004C15B5">
            <w:pPr>
              <w:spacing w:line="200" w:lineRule="exact"/>
              <w:rPr>
                <w:sz w:val="20"/>
              </w:rPr>
            </w:pPr>
          </w:p>
        </w:tc>
        <w:tc>
          <w:tcPr>
            <w:tcW w:w="993" w:type="dxa"/>
            <w:tcBorders>
              <w:top w:val="single" w:sz="6" w:space="0" w:color="auto"/>
              <w:left w:val="single" w:sz="6" w:space="0" w:color="auto"/>
              <w:bottom w:val="single" w:sz="6" w:space="0" w:color="auto"/>
              <w:right w:val="single" w:sz="6" w:space="0" w:color="auto"/>
            </w:tcBorders>
          </w:tcPr>
          <w:p w:rsidR="00D92165" w:rsidRDefault="00D92165" w:rsidP="004C15B5">
            <w:pPr>
              <w:spacing w:line="200" w:lineRule="exact"/>
              <w:rPr>
                <w:sz w:val="20"/>
                <w:szCs w:val="24"/>
              </w:rPr>
            </w:pPr>
          </w:p>
        </w:tc>
        <w:tc>
          <w:tcPr>
            <w:tcW w:w="1134" w:type="dxa"/>
            <w:tcBorders>
              <w:top w:val="single" w:sz="6" w:space="0" w:color="auto"/>
              <w:left w:val="single" w:sz="6" w:space="0" w:color="auto"/>
              <w:bottom w:val="single" w:sz="6" w:space="0" w:color="auto"/>
              <w:right w:val="single" w:sz="6" w:space="0" w:color="auto"/>
            </w:tcBorders>
          </w:tcPr>
          <w:p w:rsidR="00D92165" w:rsidRDefault="00D92165" w:rsidP="004C15B5">
            <w:pPr>
              <w:spacing w:line="200" w:lineRule="exact"/>
              <w:rPr>
                <w:color w:val="FF0000"/>
                <w:sz w:val="20"/>
                <w:szCs w:val="24"/>
              </w:rPr>
            </w:pPr>
          </w:p>
        </w:tc>
        <w:tc>
          <w:tcPr>
            <w:tcW w:w="1134" w:type="dxa"/>
            <w:tcBorders>
              <w:top w:val="single" w:sz="6" w:space="0" w:color="auto"/>
              <w:left w:val="single" w:sz="6" w:space="0" w:color="auto"/>
              <w:bottom w:val="single" w:sz="6" w:space="0" w:color="auto"/>
              <w:right w:val="single" w:sz="6" w:space="0" w:color="auto"/>
            </w:tcBorders>
          </w:tcPr>
          <w:p w:rsidR="00D92165" w:rsidRDefault="00D92165" w:rsidP="004C15B5">
            <w:pPr>
              <w:spacing w:line="200" w:lineRule="exact"/>
              <w:rPr>
                <w:sz w:val="20"/>
                <w:szCs w:val="24"/>
              </w:rPr>
            </w:pPr>
          </w:p>
        </w:tc>
      </w:tr>
    </w:tbl>
    <w:p w:rsidR="00D92165" w:rsidRDefault="00D92165" w:rsidP="004C15B5">
      <w:pPr>
        <w:spacing w:before="60"/>
        <w:ind w:left="709"/>
        <w:rPr>
          <w:b/>
          <w:szCs w:val="24"/>
        </w:rPr>
      </w:pPr>
      <w:r>
        <w:rPr>
          <w:b/>
          <w:szCs w:val="24"/>
        </w:rPr>
        <w:t>Справочно:</w:t>
      </w:r>
    </w:p>
    <w:p w:rsidR="004C15B5" w:rsidRPr="004C15B5" w:rsidRDefault="004C15B5" w:rsidP="004C15B5">
      <w:pPr>
        <w:ind w:right="-482"/>
        <w:jc w:val="right"/>
        <w:rPr>
          <w:sz w:val="20"/>
        </w:rPr>
      </w:pPr>
      <w:r w:rsidRPr="004C15B5">
        <w:rPr>
          <w:b/>
          <w:sz w:val="20"/>
        </w:rPr>
        <w:t xml:space="preserve">                                                                                                                                              </w:t>
      </w:r>
      <w:r w:rsidRPr="004C15B5">
        <w:rPr>
          <w:sz w:val="20"/>
        </w:rPr>
        <w:t>Код по ОКЕИ: тысяча квадратных метров</w:t>
      </w:r>
      <w:r w:rsidRPr="004C15B5">
        <w:rPr>
          <w:sz w:val="20"/>
          <w:vertAlign w:val="superscript"/>
        </w:rPr>
        <w:t xml:space="preserve"> </w:t>
      </w:r>
      <w:r w:rsidRPr="004C15B5">
        <w:rPr>
          <w:sz w:val="20"/>
        </w:rPr>
        <w:t>– 058; единица – 642</w:t>
      </w:r>
    </w:p>
    <w:tbl>
      <w:tblPr>
        <w:tblW w:w="152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9742"/>
        <w:gridCol w:w="1560"/>
        <w:gridCol w:w="3968"/>
      </w:tblGrid>
      <w:tr w:rsidR="00D92165" w:rsidTr="004C15B5">
        <w:tc>
          <w:tcPr>
            <w:tcW w:w="9742" w:type="dxa"/>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z w:val="20"/>
                <w:szCs w:val="24"/>
              </w:rPr>
            </w:pPr>
            <w:r>
              <w:rPr>
                <w:sz w:val="20"/>
                <w:szCs w:val="24"/>
              </w:rPr>
              <w:t>Наименование показателей</w:t>
            </w:r>
          </w:p>
        </w:tc>
        <w:tc>
          <w:tcPr>
            <w:tcW w:w="1560" w:type="dxa"/>
            <w:tcBorders>
              <w:top w:val="single" w:sz="6" w:space="0" w:color="auto"/>
              <w:left w:val="single" w:sz="6" w:space="0" w:color="auto"/>
              <w:bottom w:val="single" w:sz="6" w:space="0" w:color="auto"/>
              <w:right w:val="single" w:sz="6" w:space="0" w:color="auto"/>
            </w:tcBorders>
            <w:hideMark/>
          </w:tcPr>
          <w:p w:rsidR="00D92165" w:rsidRDefault="00D92165">
            <w:pPr>
              <w:spacing w:line="220" w:lineRule="exact"/>
              <w:jc w:val="center"/>
              <w:rPr>
                <w:sz w:val="20"/>
                <w:szCs w:val="24"/>
              </w:rPr>
            </w:pPr>
            <w:r>
              <w:rPr>
                <w:sz w:val="20"/>
                <w:szCs w:val="24"/>
              </w:rPr>
              <w:t>№ строки</w:t>
            </w:r>
          </w:p>
        </w:tc>
        <w:tc>
          <w:tcPr>
            <w:tcW w:w="3968" w:type="dxa"/>
            <w:tcBorders>
              <w:top w:val="single" w:sz="6" w:space="0" w:color="auto"/>
              <w:left w:val="single" w:sz="6" w:space="0" w:color="auto"/>
              <w:bottom w:val="single" w:sz="6" w:space="0" w:color="auto"/>
              <w:right w:val="single" w:sz="6" w:space="0" w:color="auto"/>
            </w:tcBorders>
            <w:vAlign w:val="center"/>
            <w:hideMark/>
          </w:tcPr>
          <w:p w:rsidR="00D92165" w:rsidRDefault="00D92165">
            <w:pPr>
              <w:spacing w:line="220" w:lineRule="exact"/>
              <w:jc w:val="center"/>
              <w:rPr>
                <w:sz w:val="20"/>
                <w:szCs w:val="24"/>
              </w:rPr>
            </w:pPr>
            <w:r>
              <w:rPr>
                <w:sz w:val="20"/>
                <w:szCs w:val="24"/>
              </w:rPr>
              <w:t>Всего</w:t>
            </w:r>
          </w:p>
        </w:tc>
      </w:tr>
      <w:tr w:rsidR="00D92165" w:rsidTr="004C15B5">
        <w:tc>
          <w:tcPr>
            <w:tcW w:w="9742" w:type="dxa"/>
            <w:tcBorders>
              <w:top w:val="single" w:sz="6" w:space="0" w:color="auto"/>
              <w:left w:val="single" w:sz="6" w:space="0" w:color="auto"/>
              <w:bottom w:val="single" w:sz="6" w:space="0" w:color="auto"/>
              <w:right w:val="single" w:sz="6" w:space="0" w:color="auto"/>
            </w:tcBorders>
            <w:hideMark/>
          </w:tcPr>
          <w:p w:rsidR="00D92165" w:rsidRDefault="00D92165">
            <w:pPr>
              <w:jc w:val="center"/>
              <w:rPr>
                <w:sz w:val="20"/>
                <w:szCs w:val="24"/>
              </w:rPr>
            </w:pPr>
            <w:r>
              <w:rPr>
                <w:sz w:val="20"/>
                <w:szCs w:val="24"/>
              </w:rPr>
              <w:t>А</w:t>
            </w:r>
          </w:p>
        </w:tc>
        <w:tc>
          <w:tcPr>
            <w:tcW w:w="1560" w:type="dxa"/>
            <w:tcBorders>
              <w:top w:val="single" w:sz="6" w:space="0" w:color="auto"/>
              <w:left w:val="single" w:sz="6" w:space="0" w:color="auto"/>
              <w:bottom w:val="single" w:sz="6" w:space="0" w:color="auto"/>
              <w:right w:val="single" w:sz="6" w:space="0" w:color="auto"/>
            </w:tcBorders>
            <w:hideMark/>
          </w:tcPr>
          <w:p w:rsidR="00D92165" w:rsidRDefault="00D92165">
            <w:pPr>
              <w:jc w:val="center"/>
              <w:rPr>
                <w:sz w:val="20"/>
                <w:szCs w:val="24"/>
              </w:rPr>
            </w:pPr>
            <w:r>
              <w:rPr>
                <w:sz w:val="20"/>
                <w:szCs w:val="24"/>
              </w:rPr>
              <w:t>Б</w:t>
            </w:r>
          </w:p>
        </w:tc>
        <w:tc>
          <w:tcPr>
            <w:tcW w:w="3968" w:type="dxa"/>
            <w:tcBorders>
              <w:top w:val="single" w:sz="6" w:space="0" w:color="auto"/>
              <w:left w:val="single" w:sz="6" w:space="0" w:color="auto"/>
              <w:bottom w:val="single" w:sz="6" w:space="0" w:color="auto"/>
              <w:right w:val="single" w:sz="6" w:space="0" w:color="auto"/>
            </w:tcBorders>
            <w:hideMark/>
          </w:tcPr>
          <w:p w:rsidR="00D92165" w:rsidRDefault="00D92165">
            <w:pPr>
              <w:jc w:val="center"/>
              <w:rPr>
                <w:sz w:val="20"/>
                <w:szCs w:val="24"/>
              </w:rPr>
            </w:pPr>
            <w:r>
              <w:rPr>
                <w:sz w:val="20"/>
                <w:szCs w:val="24"/>
              </w:rPr>
              <w:t>1</w:t>
            </w:r>
          </w:p>
        </w:tc>
      </w:tr>
      <w:tr w:rsidR="00D92165" w:rsidTr="004C15B5">
        <w:tc>
          <w:tcPr>
            <w:tcW w:w="9742" w:type="dxa"/>
            <w:tcBorders>
              <w:top w:val="single" w:sz="6" w:space="0" w:color="auto"/>
              <w:left w:val="single" w:sz="6" w:space="0" w:color="auto"/>
              <w:bottom w:val="single" w:sz="6" w:space="0" w:color="auto"/>
              <w:right w:val="single" w:sz="6" w:space="0" w:color="auto"/>
            </w:tcBorders>
            <w:hideMark/>
          </w:tcPr>
          <w:p w:rsidR="00D92165" w:rsidRDefault="00D92165">
            <w:pPr>
              <w:spacing w:line="220" w:lineRule="exact"/>
              <w:rPr>
                <w:sz w:val="20"/>
                <w:szCs w:val="24"/>
              </w:rPr>
            </w:pPr>
            <w:r>
              <w:rPr>
                <w:sz w:val="20"/>
                <w:szCs w:val="24"/>
                <w:u w:val="single"/>
              </w:rPr>
              <w:t>Из строки 25</w:t>
            </w:r>
            <w:r>
              <w:rPr>
                <w:sz w:val="20"/>
                <w:szCs w:val="24"/>
              </w:rPr>
              <w:t xml:space="preserve"> общая площадь, оборудованная одновременно водопроводом, водоотведением (канализацией), отоплением, горячим водоснабжением, газом или напольными электрическими плитами, тыс м</w:t>
            </w:r>
            <w:r>
              <w:rPr>
                <w:sz w:val="20"/>
                <w:szCs w:val="24"/>
                <w:vertAlign w:val="superscript"/>
              </w:rPr>
              <w:t>2</w:t>
            </w:r>
          </w:p>
        </w:tc>
        <w:tc>
          <w:tcPr>
            <w:tcW w:w="1560" w:type="dxa"/>
            <w:tcBorders>
              <w:top w:val="single" w:sz="6" w:space="0" w:color="auto"/>
              <w:left w:val="single" w:sz="6" w:space="0" w:color="auto"/>
              <w:bottom w:val="single" w:sz="6" w:space="0" w:color="auto"/>
              <w:right w:val="single" w:sz="6" w:space="0" w:color="auto"/>
            </w:tcBorders>
            <w:vAlign w:val="bottom"/>
            <w:hideMark/>
          </w:tcPr>
          <w:p w:rsidR="00D92165" w:rsidRDefault="00D92165">
            <w:pPr>
              <w:spacing w:line="220" w:lineRule="exact"/>
              <w:jc w:val="center"/>
              <w:rPr>
                <w:sz w:val="20"/>
                <w:szCs w:val="24"/>
              </w:rPr>
            </w:pPr>
            <w:r>
              <w:rPr>
                <w:sz w:val="20"/>
                <w:szCs w:val="24"/>
              </w:rPr>
              <w:t>26</w:t>
            </w:r>
          </w:p>
        </w:tc>
        <w:tc>
          <w:tcPr>
            <w:tcW w:w="3968" w:type="dxa"/>
            <w:tcBorders>
              <w:top w:val="single" w:sz="6" w:space="0" w:color="auto"/>
              <w:left w:val="single" w:sz="6" w:space="0" w:color="auto"/>
              <w:bottom w:val="single" w:sz="6" w:space="0" w:color="auto"/>
              <w:right w:val="single" w:sz="6" w:space="0" w:color="auto"/>
            </w:tcBorders>
          </w:tcPr>
          <w:p w:rsidR="00D92165" w:rsidRDefault="00D92165">
            <w:pPr>
              <w:spacing w:line="220" w:lineRule="exact"/>
              <w:rPr>
                <w:sz w:val="20"/>
                <w:szCs w:val="24"/>
              </w:rPr>
            </w:pPr>
          </w:p>
        </w:tc>
      </w:tr>
      <w:tr w:rsidR="00D92165" w:rsidTr="004C15B5">
        <w:tc>
          <w:tcPr>
            <w:tcW w:w="9742" w:type="dxa"/>
            <w:tcBorders>
              <w:top w:val="single" w:sz="6" w:space="0" w:color="auto"/>
              <w:left w:val="single" w:sz="6" w:space="0" w:color="auto"/>
              <w:bottom w:val="single" w:sz="6" w:space="0" w:color="auto"/>
              <w:right w:val="single" w:sz="6" w:space="0" w:color="auto"/>
            </w:tcBorders>
            <w:hideMark/>
          </w:tcPr>
          <w:p w:rsidR="00D92165" w:rsidRDefault="00D92165">
            <w:pPr>
              <w:rPr>
                <w:sz w:val="20"/>
                <w:szCs w:val="24"/>
              </w:rPr>
            </w:pPr>
            <w:r>
              <w:rPr>
                <w:noProof/>
                <w:sz w:val="20"/>
                <w:szCs w:val="24"/>
              </w:rPr>
              <w:t>Число многоквартирных жилых домов, оборудованных мусоропроводом – всего, ед</w:t>
            </w:r>
          </w:p>
        </w:tc>
        <w:tc>
          <w:tcPr>
            <w:tcW w:w="1560"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27</w:t>
            </w:r>
          </w:p>
        </w:tc>
        <w:tc>
          <w:tcPr>
            <w:tcW w:w="3968"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r w:rsidR="00D92165" w:rsidTr="004C15B5">
        <w:tc>
          <w:tcPr>
            <w:tcW w:w="9742" w:type="dxa"/>
            <w:tcBorders>
              <w:top w:val="single" w:sz="6" w:space="0" w:color="auto"/>
              <w:left w:val="single" w:sz="6" w:space="0" w:color="auto"/>
              <w:bottom w:val="single" w:sz="6" w:space="0" w:color="auto"/>
              <w:right w:val="single" w:sz="6" w:space="0" w:color="auto"/>
            </w:tcBorders>
            <w:hideMark/>
          </w:tcPr>
          <w:p w:rsidR="00D92165" w:rsidRDefault="00D92165">
            <w:pPr>
              <w:ind w:left="454"/>
              <w:rPr>
                <w:sz w:val="20"/>
                <w:szCs w:val="24"/>
              </w:rPr>
            </w:pPr>
            <w:r>
              <w:rPr>
                <w:sz w:val="20"/>
                <w:szCs w:val="24"/>
              </w:rPr>
              <w:t>в них количество мусоропроводов - всего</w:t>
            </w:r>
          </w:p>
        </w:tc>
        <w:tc>
          <w:tcPr>
            <w:tcW w:w="1560"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28</w:t>
            </w:r>
          </w:p>
        </w:tc>
        <w:tc>
          <w:tcPr>
            <w:tcW w:w="3968"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r w:rsidR="00D92165" w:rsidTr="004C15B5">
        <w:tc>
          <w:tcPr>
            <w:tcW w:w="9742" w:type="dxa"/>
            <w:tcBorders>
              <w:top w:val="single" w:sz="6" w:space="0" w:color="auto"/>
              <w:left w:val="single" w:sz="6" w:space="0" w:color="auto"/>
              <w:bottom w:val="single" w:sz="6" w:space="0" w:color="auto"/>
              <w:right w:val="single" w:sz="6" w:space="0" w:color="auto"/>
            </w:tcBorders>
            <w:hideMark/>
          </w:tcPr>
          <w:p w:rsidR="00D92165" w:rsidRDefault="00D92165">
            <w:pPr>
              <w:rPr>
                <w:sz w:val="20"/>
                <w:szCs w:val="24"/>
              </w:rPr>
            </w:pPr>
            <w:r>
              <w:rPr>
                <w:noProof/>
                <w:sz w:val="20"/>
                <w:szCs w:val="24"/>
              </w:rPr>
              <w:t>Число многоквартирных жилых домов, оборудованных лифтами – всего, ед</w:t>
            </w:r>
          </w:p>
        </w:tc>
        <w:tc>
          <w:tcPr>
            <w:tcW w:w="1560"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29</w:t>
            </w:r>
          </w:p>
        </w:tc>
        <w:tc>
          <w:tcPr>
            <w:tcW w:w="3968"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r w:rsidR="00D92165" w:rsidTr="004C15B5">
        <w:tc>
          <w:tcPr>
            <w:tcW w:w="9742" w:type="dxa"/>
            <w:tcBorders>
              <w:top w:val="single" w:sz="6" w:space="0" w:color="auto"/>
              <w:left w:val="single" w:sz="6" w:space="0" w:color="auto"/>
              <w:bottom w:val="single" w:sz="6" w:space="0" w:color="auto"/>
              <w:right w:val="single" w:sz="6" w:space="0" w:color="auto"/>
            </w:tcBorders>
            <w:hideMark/>
          </w:tcPr>
          <w:p w:rsidR="00D92165" w:rsidRDefault="00D92165">
            <w:pPr>
              <w:ind w:left="454"/>
              <w:rPr>
                <w:sz w:val="20"/>
                <w:szCs w:val="24"/>
              </w:rPr>
            </w:pPr>
            <w:r>
              <w:rPr>
                <w:sz w:val="20"/>
                <w:szCs w:val="24"/>
              </w:rPr>
              <w:t>в них число лифтов - всего</w:t>
            </w:r>
          </w:p>
        </w:tc>
        <w:tc>
          <w:tcPr>
            <w:tcW w:w="1560"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30</w:t>
            </w:r>
          </w:p>
        </w:tc>
        <w:tc>
          <w:tcPr>
            <w:tcW w:w="3968"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r w:rsidR="00D92165" w:rsidTr="004C15B5">
        <w:tc>
          <w:tcPr>
            <w:tcW w:w="9742" w:type="dxa"/>
            <w:tcBorders>
              <w:top w:val="single" w:sz="6" w:space="0" w:color="auto"/>
              <w:left w:val="single" w:sz="6" w:space="0" w:color="auto"/>
              <w:bottom w:val="single" w:sz="6" w:space="0" w:color="auto"/>
              <w:right w:val="single" w:sz="6" w:space="0" w:color="auto"/>
            </w:tcBorders>
            <w:hideMark/>
          </w:tcPr>
          <w:p w:rsidR="00D92165" w:rsidRDefault="00D92165">
            <w:pPr>
              <w:ind w:left="851"/>
              <w:rPr>
                <w:sz w:val="20"/>
                <w:szCs w:val="24"/>
              </w:rPr>
            </w:pPr>
            <w:r>
              <w:rPr>
                <w:sz w:val="20"/>
                <w:szCs w:val="24"/>
              </w:rPr>
              <w:t>в том числе: пассажирских</w:t>
            </w:r>
          </w:p>
        </w:tc>
        <w:tc>
          <w:tcPr>
            <w:tcW w:w="1560"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31</w:t>
            </w:r>
          </w:p>
        </w:tc>
        <w:tc>
          <w:tcPr>
            <w:tcW w:w="3968"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r w:rsidR="00D92165" w:rsidTr="004C15B5">
        <w:tc>
          <w:tcPr>
            <w:tcW w:w="9742" w:type="dxa"/>
            <w:tcBorders>
              <w:top w:val="single" w:sz="6" w:space="0" w:color="auto"/>
              <w:left w:val="single" w:sz="6" w:space="0" w:color="auto"/>
              <w:bottom w:val="single" w:sz="6" w:space="0" w:color="auto"/>
              <w:right w:val="single" w:sz="6" w:space="0" w:color="auto"/>
            </w:tcBorders>
            <w:hideMark/>
          </w:tcPr>
          <w:p w:rsidR="00D92165" w:rsidRDefault="00D92165">
            <w:pPr>
              <w:ind w:left="1928"/>
              <w:rPr>
                <w:sz w:val="20"/>
                <w:szCs w:val="24"/>
              </w:rPr>
            </w:pPr>
            <w:r>
              <w:rPr>
                <w:sz w:val="20"/>
                <w:szCs w:val="24"/>
              </w:rPr>
              <w:t xml:space="preserve"> грузопассажирских</w:t>
            </w:r>
          </w:p>
        </w:tc>
        <w:tc>
          <w:tcPr>
            <w:tcW w:w="1560"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32</w:t>
            </w:r>
          </w:p>
        </w:tc>
        <w:tc>
          <w:tcPr>
            <w:tcW w:w="3968"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bl>
    <w:p w:rsidR="00D92165" w:rsidRDefault="00D92165" w:rsidP="00D92165">
      <w:pPr>
        <w:spacing w:before="60" w:after="60"/>
        <w:jc w:val="center"/>
        <w:rPr>
          <w:b/>
          <w:szCs w:val="24"/>
        </w:rPr>
      </w:pPr>
      <w:r>
        <w:rPr>
          <w:b/>
          <w:szCs w:val="24"/>
        </w:rPr>
        <w:lastRenderedPageBreak/>
        <w:t xml:space="preserve">Раздел 4. Распределение жилищного фонда по материалу стен и времени постройки </w:t>
      </w:r>
    </w:p>
    <w:p w:rsidR="004C15B5" w:rsidRPr="004C15B5" w:rsidRDefault="004C15B5" w:rsidP="004C15B5">
      <w:pPr>
        <w:spacing w:before="60"/>
        <w:jc w:val="center"/>
        <w:rPr>
          <w:b/>
          <w:sz w:val="20"/>
        </w:rPr>
      </w:pPr>
      <w:r w:rsidRPr="004C15B5">
        <w:rPr>
          <w:sz w:val="20"/>
        </w:rPr>
        <w:t xml:space="preserve">                                                                       </w:t>
      </w:r>
      <w:r>
        <w:rPr>
          <w:sz w:val="20"/>
        </w:rPr>
        <w:t xml:space="preserve">                                    </w:t>
      </w:r>
      <w:r w:rsidRPr="004C15B5">
        <w:rPr>
          <w:sz w:val="20"/>
        </w:rPr>
        <w:t xml:space="preserve">        Код по ОКЕИ: тысяча квадратных метров</w:t>
      </w:r>
      <w:r w:rsidRPr="004C15B5">
        <w:rPr>
          <w:sz w:val="20"/>
          <w:vertAlign w:val="superscript"/>
        </w:rPr>
        <w:t xml:space="preserve"> </w:t>
      </w:r>
      <w:r>
        <w:rPr>
          <w:sz w:val="20"/>
        </w:rPr>
        <w:t>– 058; единица – 642</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2"/>
        <w:gridCol w:w="993"/>
        <w:gridCol w:w="2634"/>
        <w:gridCol w:w="2634"/>
        <w:gridCol w:w="2635"/>
      </w:tblGrid>
      <w:tr w:rsidR="00D92165" w:rsidTr="00D92165">
        <w:trPr>
          <w:cantSplit/>
        </w:trPr>
        <w:tc>
          <w:tcPr>
            <w:tcW w:w="3152" w:type="dxa"/>
            <w:tcBorders>
              <w:top w:val="single" w:sz="4" w:space="0" w:color="auto"/>
              <w:left w:val="single" w:sz="4" w:space="0" w:color="auto"/>
              <w:bottom w:val="single" w:sz="4" w:space="0" w:color="auto"/>
              <w:right w:val="single" w:sz="4" w:space="0" w:color="auto"/>
            </w:tcBorders>
            <w:vAlign w:val="center"/>
            <w:hideMark/>
          </w:tcPr>
          <w:p w:rsidR="00D92165" w:rsidRDefault="00D92165">
            <w:pPr>
              <w:spacing w:line="200" w:lineRule="exact"/>
              <w:jc w:val="center"/>
              <w:rPr>
                <w:sz w:val="20"/>
                <w:szCs w:val="24"/>
              </w:rPr>
            </w:pPr>
            <w:r>
              <w:rPr>
                <w:noProof/>
                <w:sz w:val="20"/>
                <w:szCs w:val="24"/>
              </w:rPr>
              <w:t>Наименование показателей</w:t>
            </w:r>
          </w:p>
        </w:tc>
        <w:tc>
          <w:tcPr>
            <w:tcW w:w="993"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noProof/>
                <w:sz w:val="20"/>
                <w:szCs w:val="24"/>
              </w:rPr>
              <w:t xml:space="preserve">№ </w:t>
            </w:r>
            <w:r>
              <w:rPr>
                <w:noProof/>
                <w:sz w:val="20"/>
                <w:szCs w:val="24"/>
              </w:rPr>
              <w:br/>
              <w:t>строки</w:t>
            </w:r>
          </w:p>
        </w:tc>
        <w:tc>
          <w:tcPr>
            <w:tcW w:w="2634"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ind w:left="-57" w:right="-57"/>
              <w:jc w:val="center"/>
              <w:rPr>
                <w:sz w:val="20"/>
                <w:szCs w:val="24"/>
              </w:rPr>
            </w:pPr>
            <w:r>
              <w:rPr>
                <w:sz w:val="20"/>
                <w:szCs w:val="24"/>
              </w:rPr>
              <w:t xml:space="preserve">Общая площадь </w:t>
            </w:r>
            <w:r>
              <w:rPr>
                <w:sz w:val="20"/>
                <w:szCs w:val="24"/>
              </w:rPr>
              <w:br/>
              <w:t xml:space="preserve">жилых помещений, </w:t>
            </w:r>
            <w:r>
              <w:rPr>
                <w:sz w:val="20"/>
                <w:szCs w:val="24"/>
              </w:rPr>
              <w:br/>
              <w:t>тыс м</w:t>
            </w:r>
            <w:r>
              <w:rPr>
                <w:sz w:val="20"/>
                <w:szCs w:val="24"/>
                <w:vertAlign w:val="superscript"/>
              </w:rPr>
              <w:t>2</w:t>
            </w:r>
          </w:p>
        </w:tc>
        <w:tc>
          <w:tcPr>
            <w:tcW w:w="2634"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ind w:left="-57" w:right="-57"/>
              <w:jc w:val="center"/>
              <w:rPr>
                <w:noProof/>
                <w:sz w:val="20"/>
                <w:szCs w:val="24"/>
              </w:rPr>
            </w:pPr>
            <w:r>
              <w:rPr>
                <w:noProof/>
                <w:sz w:val="20"/>
                <w:szCs w:val="24"/>
              </w:rPr>
              <w:t>Число жилых домов (индивидуально-определенных зданий), единиц</w:t>
            </w:r>
          </w:p>
        </w:tc>
        <w:tc>
          <w:tcPr>
            <w:tcW w:w="2635"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ind w:left="-57" w:right="-57"/>
              <w:jc w:val="center"/>
              <w:rPr>
                <w:sz w:val="20"/>
                <w:szCs w:val="24"/>
              </w:rPr>
            </w:pPr>
            <w:r>
              <w:rPr>
                <w:noProof/>
                <w:sz w:val="20"/>
                <w:szCs w:val="24"/>
              </w:rPr>
              <w:t>Число многоквартирных жилых домов, единиц</w:t>
            </w:r>
          </w:p>
        </w:tc>
      </w:tr>
      <w:tr w:rsidR="00D92165" w:rsidTr="00D92165">
        <w:trPr>
          <w:cantSplit/>
        </w:trPr>
        <w:tc>
          <w:tcPr>
            <w:tcW w:w="3152"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А</w:t>
            </w:r>
          </w:p>
        </w:tc>
        <w:tc>
          <w:tcPr>
            <w:tcW w:w="993"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Б</w:t>
            </w:r>
          </w:p>
        </w:tc>
        <w:tc>
          <w:tcPr>
            <w:tcW w:w="2634"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1</w:t>
            </w:r>
          </w:p>
        </w:tc>
        <w:tc>
          <w:tcPr>
            <w:tcW w:w="2634"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2</w:t>
            </w:r>
          </w:p>
        </w:tc>
        <w:tc>
          <w:tcPr>
            <w:tcW w:w="2635"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3</w:t>
            </w:r>
          </w:p>
        </w:tc>
      </w:tr>
      <w:tr w:rsidR="00D92165" w:rsidTr="00D92165">
        <w:trPr>
          <w:cantSplit/>
        </w:trPr>
        <w:tc>
          <w:tcPr>
            <w:tcW w:w="3152" w:type="dxa"/>
            <w:tcBorders>
              <w:top w:val="single" w:sz="4" w:space="0" w:color="auto"/>
              <w:left w:val="single" w:sz="4" w:space="0" w:color="auto"/>
              <w:bottom w:val="single" w:sz="4" w:space="0" w:color="auto"/>
              <w:right w:val="single" w:sz="4" w:space="0" w:color="auto"/>
            </w:tcBorders>
            <w:hideMark/>
          </w:tcPr>
          <w:p w:rsidR="00D92165" w:rsidRDefault="00D92165">
            <w:pPr>
              <w:rPr>
                <w:noProof/>
                <w:sz w:val="20"/>
                <w:szCs w:val="24"/>
              </w:rPr>
            </w:pPr>
            <w:r>
              <w:rPr>
                <w:noProof/>
                <w:sz w:val="20"/>
                <w:szCs w:val="24"/>
              </w:rPr>
              <w:t>По материалу стен:</w:t>
            </w:r>
          </w:p>
          <w:p w:rsidR="00D92165" w:rsidRDefault="00D92165">
            <w:pPr>
              <w:ind w:left="284"/>
              <w:rPr>
                <w:sz w:val="20"/>
                <w:szCs w:val="24"/>
              </w:rPr>
            </w:pPr>
            <w:r>
              <w:rPr>
                <w:noProof/>
                <w:sz w:val="20"/>
                <w:szCs w:val="24"/>
              </w:rPr>
              <w:t xml:space="preserve">Каменные </w:t>
            </w:r>
          </w:p>
        </w:tc>
        <w:tc>
          <w:tcPr>
            <w:tcW w:w="993"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33</w:t>
            </w:r>
          </w:p>
        </w:tc>
        <w:tc>
          <w:tcPr>
            <w:tcW w:w="2634"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c>
          <w:tcPr>
            <w:tcW w:w="2634"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c>
          <w:tcPr>
            <w:tcW w:w="2635"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r>
      <w:tr w:rsidR="00D92165" w:rsidTr="00D92165">
        <w:trPr>
          <w:cantSplit/>
        </w:trPr>
        <w:tc>
          <w:tcPr>
            <w:tcW w:w="3152" w:type="dxa"/>
            <w:tcBorders>
              <w:top w:val="single" w:sz="4" w:space="0" w:color="auto"/>
              <w:left w:val="single" w:sz="4" w:space="0" w:color="auto"/>
              <w:bottom w:val="single" w:sz="4" w:space="0" w:color="auto"/>
              <w:right w:val="single" w:sz="4" w:space="0" w:color="auto"/>
            </w:tcBorders>
            <w:hideMark/>
          </w:tcPr>
          <w:p w:rsidR="00D92165" w:rsidRDefault="00D92165">
            <w:pPr>
              <w:ind w:left="284"/>
              <w:rPr>
                <w:noProof/>
                <w:sz w:val="20"/>
                <w:szCs w:val="24"/>
              </w:rPr>
            </w:pPr>
            <w:r>
              <w:rPr>
                <w:noProof/>
                <w:sz w:val="20"/>
                <w:szCs w:val="24"/>
              </w:rPr>
              <w:t>Кирпичные</w:t>
            </w:r>
          </w:p>
        </w:tc>
        <w:tc>
          <w:tcPr>
            <w:tcW w:w="993"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z w:val="20"/>
                <w:szCs w:val="24"/>
              </w:rPr>
            </w:pPr>
            <w:r>
              <w:rPr>
                <w:sz w:val="20"/>
                <w:szCs w:val="24"/>
              </w:rPr>
              <w:t>34</w:t>
            </w:r>
          </w:p>
        </w:tc>
        <w:tc>
          <w:tcPr>
            <w:tcW w:w="2634" w:type="dxa"/>
            <w:tcBorders>
              <w:top w:val="single" w:sz="4" w:space="0" w:color="auto"/>
              <w:left w:val="single" w:sz="4" w:space="0" w:color="auto"/>
              <w:bottom w:val="single" w:sz="4" w:space="0" w:color="auto"/>
              <w:right w:val="single" w:sz="4" w:space="0" w:color="auto"/>
            </w:tcBorders>
          </w:tcPr>
          <w:p w:rsidR="00D92165" w:rsidRDefault="00C44AFC">
            <w:pPr>
              <w:rPr>
                <w:sz w:val="20"/>
                <w:szCs w:val="24"/>
              </w:rPr>
            </w:pPr>
            <w:r>
              <w:rPr>
                <w:sz w:val="20"/>
                <w:szCs w:val="24"/>
              </w:rPr>
              <w:t>0,3</w:t>
            </w:r>
          </w:p>
        </w:tc>
        <w:tc>
          <w:tcPr>
            <w:tcW w:w="2634" w:type="dxa"/>
            <w:tcBorders>
              <w:top w:val="single" w:sz="4" w:space="0" w:color="auto"/>
              <w:left w:val="single" w:sz="4" w:space="0" w:color="auto"/>
              <w:bottom w:val="single" w:sz="4" w:space="0" w:color="auto"/>
              <w:right w:val="single" w:sz="4" w:space="0" w:color="auto"/>
            </w:tcBorders>
          </w:tcPr>
          <w:p w:rsidR="00D92165" w:rsidRDefault="004E3A47">
            <w:pPr>
              <w:rPr>
                <w:sz w:val="20"/>
                <w:szCs w:val="24"/>
              </w:rPr>
            </w:pPr>
            <w:r>
              <w:rPr>
                <w:sz w:val="20"/>
                <w:szCs w:val="24"/>
              </w:rPr>
              <w:t>6</w:t>
            </w:r>
          </w:p>
        </w:tc>
        <w:tc>
          <w:tcPr>
            <w:tcW w:w="2635"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r>
      <w:tr w:rsidR="00D92165" w:rsidTr="00D92165">
        <w:trPr>
          <w:cantSplit/>
        </w:trPr>
        <w:tc>
          <w:tcPr>
            <w:tcW w:w="3152" w:type="dxa"/>
            <w:tcBorders>
              <w:top w:val="single" w:sz="4" w:space="0" w:color="auto"/>
              <w:left w:val="single" w:sz="4" w:space="0" w:color="auto"/>
              <w:bottom w:val="single" w:sz="4" w:space="0" w:color="auto"/>
              <w:right w:val="single" w:sz="4" w:space="0" w:color="auto"/>
            </w:tcBorders>
            <w:hideMark/>
          </w:tcPr>
          <w:p w:rsidR="00D92165" w:rsidRDefault="00D92165">
            <w:pPr>
              <w:ind w:left="284"/>
              <w:rPr>
                <w:sz w:val="20"/>
                <w:szCs w:val="24"/>
              </w:rPr>
            </w:pPr>
            <w:r>
              <w:rPr>
                <w:noProof/>
                <w:sz w:val="20"/>
                <w:szCs w:val="24"/>
              </w:rPr>
              <w:t>Панельные</w:t>
            </w:r>
          </w:p>
        </w:tc>
        <w:tc>
          <w:tcPr>
            <w:tcW w:w="993"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35</w:t>
            </w:r>
          </w:p>
        </w:tc>
        <w:tc>
          <w:tcPr>
            <w:tcW w:w="2634"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c>
          <w:tcPr>
            <w:tcW w:w="2634"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c>
          <w:tcPr>
            <w:tcW w:w="2635"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r>
      <w:tr w:rsidR="00D92165" w:rsidTr="00D92165">
        <w:trPr>
          <w:cantSplit/>
        </w:trPr>
        <w:tc>
          <w:tcPr>
            <w:tcW w:w="3152" w:type="dxa"/>
            <w:tcBorders>
              <w:top w:val="single" w:sz="4" w:space="0" w:color="auto"/>
              <w:left w:val="single" w:sz="4" w:space="0" w:color="auto"/>
              <w:bottom w:val="single" w:sz="4" w:space="0" w:color="auto"/>
              <w:right w:val="single" w:sz="4" w:space="0" w:color="auto"/>
            </w:tcBorders>
            <w:hideMark/>
          </w:tcPr>
          <w:p w:rsidR="00D92165" w:rsidRDefault="00D92165">
            <w:pPr>
              <w:ind w:left="284"/>
              <w:rPr>
                <w:sz w:val="20"/>
                <w:szCs w:val="24"/>
              </w:rPr>
            </w:pPr>
            <w:r>
              <w:rPr>
                <w:noProof/>
                <w:sz w:val="20"/>
                <w:szCs w:val="24"/>
              </w:rPr>
              <w:t>Блочные</w:t>
            </w:r>
          </w:p>
        </w:tc>
        <w:tc>
          <w:tcPr>
            <w:tcW w:w="993"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36</w:t>
            </w:r>
          </w:p>
        </w:tc>
        <w:tc>
          <w:tcPr>
            <w:tcW w:w="2634" w:type="dxa"/>
            <w:tcBorders>
              <w:top w:val="single" w:sz="4" w:space="0" w:color="auto"/>
              <w:left w:val="single" w:sz="4" w:space="0" w:color="auto"/>
              <w:bottom w:val="single" w:sz="4" w:space="0" w:color="auto"/>
              <w:right w:val="single" w:sz="4" w:space="0" w:color="auto"/>
            </w:tcBorders>
          </w:tcPr>
          <w:p w:rsidR="00D92165" w:rsidRDefault="00C44AFC">
            <w:pPr>
              <w:rPr>
                <w:sz w:val="20"/>
                <w:szCs w:val="24"/>
              </w:rPr>
            </w:pPr>
            <w:r>
              <w:rPr>
                <w:sz w:val="20"/>
                <w:szCs w:val="24"/>
              </w:rPr>
              <w:t>2,2</w:t>
            </w:r>
          </w:p>
        </w:tc>
        <w:tc>
          <w:tcPr>
            <w:tcW w:w="2634" w:type="dxa"/>
            <w:tcBorders>
              <w:top w:val="single" w:sz="4" w:space="0" w:color="auto"/>
              <w:left w:val="single" w:sz="4" w:space="0" w:color="auto"/>
              <w:bottom w:val="single" w:sz="4" w:space="0" w:color="auto"/>
              <w:right w:val="single" w:sz="4" w:space="0" w:color="auto"/>
            </w:tcBorders>
          </w:tcPr>
          <w:p w:rsidR="00D92165" w:rsidRDefault="004E3A47">
            <w:pPr>
              <w:rPr>
                <w:sz w:val="20"/>
                <w:szCs w:val="24"/>
              </w:rPr>
            </w:pPr>
            <w:r>
              <w:rPr>
                <w:sz w:val="20"/>
                <w:szCs w:val="24"/>
              </w:rPr>
              <w:t>32</w:t>
            </w:r>
          </w:p>
        </w:tc>
        <w:tc>
          <w:tcPr>
            <w:tcW w:w="2635"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r>
      <w:tr w:rsidR="00D92165" w:rsidTr="00D92165">
        <w:trPr>
          <w:cantSplit/>
        </w:trPr>
        <w:tc>
          <w:tcPr>
            <w:tcW w:w="3152" w:type="dxa"/>
            <w:tcBorders>
              <w:top w:val="single" w:sz="4" w:space="0" w:color="auto"/>
              <w:left w:val="single" w:sz="4" w:space="0" w:color="auto"/>
              <w:bottom w:val="single" w:sz="4" w:space="0" w:color="auto"/>
              <w:right w:val="single" w:sz="4" w:space="0" w:color="auto"/>
            </w:tcBorders>
            <w:hideMark/>
          </w:tcPr>
          <w:p w:rsidR="00D92165" w:rsidRDefault="00D92165">
            <w:pPr>
              <w:ind w:left="284"/>
              <w:rPr>
                <w:noProof/>
                <w:sz w:val="20"/>
                <w:szCs w:val="24"/>
              </w:rPr>
            </w:pPr>
            <w:r>
              <w:rPr>
                <w:noProof/>
                <w:sz w:val="20"/>
                <w:szCs w:val="24"/>
              </w:rPr>
              <w:t>Монолитные</w:t>
            </w:r>
          </w:p>
        </w:tc>
        <w:tc>
          <w:tcPr>
            <w:tcW w:w="993"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37</w:t>
            </w:r>
          </w:p>
        </w:tc>
        <w:tc>
          <w:tcPr>
            <w:tcW w:w="2634"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c>
          <w:tcPr>
            <w:tcW w:w="2634"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c>
          <w:tcPr>
            <w:tcW w:w="2635"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r>
      <w:tr w:rsidR="00D92165" w:rsidTr="00D92165">
        <w:trPr>
          <w:cantSplit/>
        </w:trPr>
        <w:tc>
          <w:tcPr>
            <w:tcW w:w="3152" w:type="dxa"/>
            <w:tcBorders>
              <w:top w:val="single" w:sz="4" w:space="0" w:color="auto"/>
              <w:left w:val="single" w:sz="4" w:space="0" w:color="auto"/>
              <w:bottom w:val="single" w:sz="4" w:space="0" w:color="auto"/>
              <w:right w:val="single" w:sz="4" w:space="0" w:color="auto"/>
            </w:tcBorders>
            <w:hideMark/>
          </w:tcPr>
          <w:p w:rsidR="00D92165" w:rsidRDefault="00D92165">
            <w:pPr>
              <w:ind w:left="284"/>
              <w:rPr>
                <w:sz w:val="20"/>
                <w:szCs w:val="24"/>
              </w:rPr>
            </w:pPr>
            <w:r>
              <w:rPr>
                <w:noProof/>
                <w:sz w:val="20"/>
                <w:szCs w:val="24"/>
              </w:rPr>
              <w:t>Смешанные</w:t>
            </w:r>
          </w:p>
        </w:tc>
        <w:tc>
          <w:tcPr>
            <w:tcW w:w="993"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38</w:t>
            </w:r>
          </w:p>
        </w:tc>
        <w:tc>
          <w:tcPr>
            <w:tcW w:w="2634"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c>
          <w:tcPr>
            <w:tcW w:w="2634"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c>
          <w:tcPr>
            <w:tcW w:w="2635"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r>
      <w:tr w:rsidR="00D92165" w:rsidTr="00D92165">
        <w:trPr>
          <w:cantSplit/>
        </w:trPr>
        <w:tc>
          <w:tcPr>
            <w:tcW w:w="3152" w:type="dxa"/>
            <w:tcBorders>
              <w:top w:val="single" w:sz="4" w:space="0" w:color="auto"/>
              <w:left w:val="single" w:sz="4" w:space="0" w:color="auto"/>
              <w:bottom w:val="single" w:sz="4" w:space="0" w:color="auto"/>
              <w:right w:val="single" w:sz="4" w:space="0" w:color="auto"/>
            </w:tcBorders>
            <w:hideMark/>
          </w:tcPr>
          <w:p w:rsidR="00D92165" w:rsidRDefault="00D92165">
            <w:pPr>
              <w:ind w:left="284"/>
              <w:rPr>
                <w:sz w:val="20"/>
                <w:szCs w:val="24"/>
              </w:rPr>
            </w:pPr>
            <w:r>
              <w:rPr>
                <w:noProof/>
                <w:sz w:val="20"/>
                <w:szCs w:val="24"/>
              </w:rPr>
              <w:t>Деревянные</w:t>
            </w:r>
          </w:p>
        </w:tc>
        <w:tc>
          <w:tcPr>
            <w:tcW w:w="993"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 xml:space="preserve">39 </w:t>
            </w:r>
          </w:p>
        </w:tc>
        <w:tc>
          <w:tcPr>
            <w:tcW w:w="2634" w:type="dxa"/>
            <w:tcBorders>
              <w:top w:val="single" w:sz="4" w:space="0" w:color="auto"/>
              <w:left w:val="single" w:sz="4" w:space="0" w:color="auto"/>
              <w:bottom w:val="single" w:sz="4" w:space="0" w:color="auto"/>
              <w:right w:val="single" w:sz="4" w:space="0" w:color="auto"/>
            </w:tcBorders>
          </w:tcPr>
          <w:p w:rsidR="00D92165" w:rsidRDefault="00C44AFC">
            <w:pPr>
              <w:rPr>
                <w:sz w:val="20"/>
                <w:szCs w:val="24"/>
              </w:rPr>
            </w:pPr>
            <w:r>
              <w:rPr>
                <w:sz w:val="20"/>
                <w:szCs w:val="24"/>
              </w:rPr>
              <w:t>6,4</w:t>
            </w:r>
          </w:p>
        </w:tc>
        <w:tc>
          <w:tcPr>
            <w:tcW w:w="2634" w:type="dxa"/>
            <w:tcBorders>
              <w:top w:val="single" w:sz="4" w:space="0" w:color="auto"/>
              <w:left w:val="single" w:sz="4" w:space="0" w:color="auto"/>
              <w:bottom w:val="single" w:sz="4" w:space="0" w:color="auto"/>
              <w:right w:val="single" w:sz="4" w:space="0" w:color="auto"/>
            </w:tcBorders>
          </w:tcPr>
          <w:p w:rsidR="00D92165" w:rsidRDefault="005A024E">
            <w:pPr>
              <w:rPr>
                <w:sz w:val="20"/>
                <w:szCs w:val="24"/>
              </w:rPr>
            </w:pPr>
            <w:r>
              <w:rPr>
                <w:sz w:val="20"/>
                <w:szCs w:val="24"/>
              </w:rPr>
              <w:t>1</w:t>
            </w:r>
            <w:r w:rsidR="004E3A47">
              <w:rPr>
                <w:sz w:val="20"/>
                <w:szCs w:val="24"/>
              </w:rPr>
              <w:t>25</w:t>
            </w:r>
          </w:p>
        </w:tc>
        <w:tc>
          <w:tcPr>
            <w:tcW w:w="2635"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r>
      <w:tr w:rsidR="00D92165" w:rsidTr="00D92165">
        <w:trPr>
          <w:cantSplit/>
        </w:trPr>
        <w:tc>
          <w:tcPr>
            <w:tcW w:w="3152" w:type="dxa"/>
            <w:tcBorders>
              <w:top w:val="single" w:sz="4" w:space="0" w:color="auto"/>
              <w:left w:val="single" w:sz="4" w:space="0" w:color="auto"/>
              <w:bottom w:val="single" w:sz="4" w:space="0" w:color="auto"/>
              <w:right w:val="single" w:sz="4" w:space="0" w:color="auto"/>
            </w:tcBorders>
            <w:hideMark/>
          </w:tcPr>
          <w:p w:rsidR="00D92165" w:rsidRDefault="00D92165">
            <w:pPr>
              <w:ind w:left="284"/>
              <w:rPr>
                <w:sz w:val="20"/>
                <w:szCs w:val="24"/>
              </w:rPr>
            </w:pPr>
            <w:r>
              <w:rPr>
                <w:noProof/>
                <w:sz w:val="20"/>
                <w:szCs w:val="24"/>
              </w:rPr>
              <w:t>Прочие</w:t>
            </w:r>
          </w:p>
        </w:tc>
        <w:tc>
          <w:tcPr>
            <w:tcW w:w="993"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40</w:t>
            </w:r>
          </w:p>
        </w:tc>
        <w:tc>
          <w:tcPr>
            <w:tcW w:w="2634"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c>
          <w:tcPr>
            <w:tcW w:w="2634"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c>
          <w:tcPr>
            <w:tcW w:w="2635" w:type="dxa"/>
            <w:tcBorders>
              <w:top w:val="single" w:sz="4" w:space="0" w:color="auto"/>
              <w:left w:val="single" w:sz="4" w:space="0" w:color="auto"/>
              <w:bottom w:val="single" w:sz="4" w:space="0" w:color="auto"/>
              <w:right w:val="single" w:sz="4" w:space="0" w:color="auto"/>
            </w:tcBorders>
          </w:tcPr>
          <w:p w:rsidR="00D92165" w:rsidRDefault="00D92165">
            <w:pPr>
              <w:rPr>
                <w:sz w:val="20"/>
              </w:rPr>
            </w:pPr>
          </w:p>
        </w:tc>
      </w:tr>
      <w:tr w:rsidR="00D92165" w:rsidTr="00D92165">
        <w:trPr>
          <w:cantSplit/>
        </w:trPr>
        <w:tc>
          <w:tcPr>
            <w:tcW w:w="3152" w:type="dxa"/>
            <w:tcBorders>
              <w:top w:val="single" w:sz="4" w:space="0" w:color="auto"/>
              <w:left w:val="single" w:sz="4" w:space="0" w:color="auto"/>
              <w:bottom w:val="single" w:sz="4" w:space="0" w:color="auto"/>
              <w:right w:val="single" w:sz="4" w:space="0" w:color="auto"/>
            </w:tcBorders>
            <w:hideMark/>
          </w:tcPr>
          <w:p w:rsidR="00D92165" w:rsidRDefault="00D92165">
            <w:pPr>
              <w:rPr>
                <w:noProof/>
                <w:sz w:val="20"/>
                <w:szCs w:val="24"/>
              </w:rPr>
            </w:pPr>
            <w:r>
              <w:rPr>
                <w:noProof/>
                <w:sz w:val="20"/>
                <w:szCs w:val="24"/>
              </w:rPr>
              <w:t>По годам возведения:</w:t>
            </w:r>
          </w:p>
          <w:p w:rsidR="00D92165" w:rsidRDefault="00D92165">
            <w:pPr>
              <w:ind w:left="284"/>
              <w:rPr>
                <w:sz w:val="20"/>
                <w:szCs w:val="24"/>
              </w:rPr>
            </w:pPr>
            <w:r>
              <w:rPr>
                <w:noProof/>
                <w:sz w:val="20"/>
                <w:szCs w:val="24"/>
              </w:rPr>
              <w:t>до 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41</w:t>
            </w:r>
          </w:p>
        </w:tc>
        <w:tc>
          <w:tcPr>
            <w:tcW w:w="2634"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p w:rsidR="00C44AFC" w:rsidRDefault="00C44AFC">
            <w:pPr>
              <w:rPr>
                <w:sz w:val="20"/>
                <w:szCs w:val="24"/>
              </w:rPr>
            </w:pPr>
            <w:r>
              <w:rPr>
                <w:sz w:val="20"/>
                <w:szCs w:val="24"/>
              </w:rPr>
              <w:t>0,5</w:t>
            </w:r>
          </w:p>
        </w:tc>
        <w:tc>
          <w:tcPr>
            <w:tcW w:w="2634"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p w:rsidR="00C44AFC" w:rsidRDefault="00C44AFC">
            <w:pPr>
              <w:rPr>
                <w:sz w:val="20"/>
                <w:szCs w:val="24"/>
              </w:rPr>
            </w:pPr>
            <w:r>
              <w:rPr>
                <w:sz w:val="20"/>
                <w:szCs w:val="24"/>
              </w:rPr>
              <w:t>13</w:t>
            </w:r>
          </w:p>
        </w:tc>
        <w:tc>
          <w:tcPr>
            <w:tcW w:w="2635"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r>
      <w:tr w:rsidR="00D92165" w:rsidTr="00D92165">
        <w:trPr>
          <w:cantSplit/>
        </w:trPr>
        <w:tc>
          <w:tcPr>
            <w:tcW w:w="3152" w:type="dxa"/>
            <w:tcBorders>
              <w:top w:val="single" w:sz="4" w:space="0" w:color="auto"/>
              <w:left w:val="single" w:sz="4" w:space="0" w:color="auto"/>
              <w:bottom w:val="single" w:sz="4" w:space="0" w:color="auto"/>
              <w:right w:val="single" w:sz="4" w:space="0" w:color="auto"/>
            </w:tcBorders>
            <w:hideMark/>
          </w:tcPr>
          <w:p w:rsidR="00D92165" w:rsidRDefault="00D92165">
            <w:pPr>
              <w:ind w:left="284"/>
              <w:rPr>
                <w:sz w:val="20"/>
                <w:szCs w:val="24"/>
              </w:rPr>
            </w:pPr>
            <w:r>
              <w:rPr>
                <w:noProof/>
                <w:sz w:val="20"/>
                <w:szCs w:val="24"/>
              </w:rPr>
              <w:t>1921-1945</w:t>
            </w:r>
          </w:p>
        </w:tc>
        <w:tc>
          <w:tcPr>
            <w:tcW w:w="993"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42</w:t>
            </w:r>
          </w:p>
        </w:tc>
        <w:tc>
          <w:tcPr>
            <w:tcW w:w="2634" w:type="dxa"/>
            <w:tcBorders>
              <w:top w:val="single" w:sz="4" w:space="0" w:color="auto"/>
              <w:left w:val="single" w:sz="4" w:space="0" w:color="auto"/>
              <w:bottom w:val="single" w:sz="4" w:space="0" w:color="auto"/>
              <w:right w:val="single" w:sz="4" w:space="0" w:color="auto"/>
            </w:tcBorders>
          </w:tcPr>
          <w:p w:rsidR="00D92165" w:rsidRDefault="00C44AFC">
            <w:pPr>
              <w:rPr>
                <w:sz w:val="20"/>
                <w:szCs w:val="24"/>
              </w:rPr>
            </w:pPr>
            <w:r>
              <w:rPr>
                <w:sz w:val="20"/>
                <w:szCs w:val="24"/>
              </w:rPr>
              <w:t>0,6</w:t>
            </w:r>
          </w:p>
        </w:tc>
        <w:tc>
          <w:tcPr>
            <w:tcW w:w="2634" w:type="dxa"/>
            <w:tcBorders>
              <w:top w:val="single" w:sz="4" w:space="0" w:color="auto"/>
              <w:left w:val="single" w:sz="4" w:space="0" w:color="auto"/>
              <w:bottom w:val="single" w:sz="4" w:space="0" w:color="auto"/>
              <w:right w:val="single" w:sz="4" w:space="0" w:color="auto"/>
            </w:tcBorders>
          </w:tcPr>
          <w:p w:rsidR="00D92165" w:rsidRDefault="00C44AFC">
            <w:pPr>
              <w:rPr>
                <w:sz w:val="20"/>
                <w:szCs w:val="24"/>
              </w:rPr>
            </w:pPr>
            <w:r>
              <w:rPr>
                <w:sz w:val="20"/>
                <w:szCs w:val="24"/>
              </w:rPr>
              <w:t>12</w:t>
            </w:r>
          </w:p>
        </w:tc>
        <w:tc>
          <w:tcPr>
            <w:tcW w:w="2635"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r>
      <w:tr w:rsidR="00D92165" w:rsidTr="00D92165">
        <w:trPr>
          <w:cantSplit/>
        </w:trPr>
        <w:tc>
          <w:tcPr>
            <w:tcW w:w="3152" w:type="dxa"/>
            <w:tcBorders>
              <w:top w:val="single" w:sz="4" w:space="0" w:color="auto"/>
              <w:left w:val="single" w:sz="4" w:space="0" w:color="auto"/>
              <w:bottom w:val="single" w:sz="4" w:space="0" w:color="auto"/>
              <w:right w:val="single" w:sz="4" w:space="0" w:color="auto"/>
            </w:tcBorders>
            <w:hideMark/>
          </w:tcPr>
          <w:p w:rsidR="00D92165" w:rsidRDefault="00D92165">
            <w:pPr>
              <w:ind w:left="284"/>
              <w:rPr>
                <w:sz w:val="20"/>
                <w:szCs w:val="24"/>
              </w:rPr>
            </w:pPr>
            <w:r>
              <w:rPr>
                <w:noProof/>
                <w:sz w:val="20"/>
                <w:szCs w:val="24"/>
              </w:rPr>
              <w:t>1946-1970</w:t>
            </w:r>
          </w:p>
        </w:tc>
        <w:tc>
          <w:tcPr>
            <w:tcW w:w="993"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43</w:t>
            </w:r>
          </w:p>
        </w:tc>
        <w:tc>
          <w:tcPr>
            <w:tcW w:w="2634" w:type="dxa"/>
            <w:tcBorders>
              <w:top w:val="single" w:sz="4" w:space="0" w:color="auto"/>
              <w:left w:val="single" w:sz="4" w:space="0" w:color="auto"/>
              <w:bottom w:val="single" w:sz="4" w:space="0" w:color="auto"/>
              <w:right w:val="single" w:sz="4" w:space="0" w:color="auto"/>
            </w:tcBorders>
          </w:tcPr>
          <w:p w:rsidR="00D92165" w:rsidRDefault="00C44AFC">
            <w:pPr>
              <w:rPr>
                <w:sz w:val="20"/>
                <w:szCs w:val="24"/>
              </w:rPr>
            </w:pPr>
            <w:r>
              <w:rPr>
                <w:sz w:val="20"/>
                <w:szCs w:val="24"/>
              </w:rPr>
              <w:t>2,9</w:t>
            </w:r>
          </w:p>
        </w:tc>
        <w:tc>
          <w:tcPr>
            <w:tcW w:w="2634" w:type="dxa"/>
            <w:tcBorders>
              <w:top w:val="single" w:sz="4" w:space="0" w:color="auto"/>
              <w:left w:val="single" w:sz="4" w:space="0" w:color="auto"/>
              <w:bottom w:val="single" w:sz="4" w:space="0" w:color="auto"/>
              <w:right w:val="single" w:sz="4" w:space="0" w:color="auto"/>
            </w:tcBorders>
          </w:tcPr>
          <w:p w:rsidR="00D92165" w:rsidRDefault="004E3A47">
            <w:pPr>
              <w:rPr>
                <w:sz w:val="20"/>
                <w:szCs w:val="24"/>
              </w:rPr>
            </w:pPr>
            <w:r>
              <w:rPr>
                <w:sz w:val="20"/>
                <w:szCs w:val="24"/>
              </w:rPr>
              <w:t>53</w:t>
            </w:r>
          </w:p>
        </w:tc>
        <w:tc>
          <w:tcPr>
            <w:tcW w:w="2635"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r>
      <w:tr w:rsidR="00D92165" w:rsidTr="00D92165">
        <w:trPr>
          <w:cantSplit/>
        </w:trPr>
        <w:tc>
          <w:tcPr>
            <w:tcW w:w="3152" w:type="dxa"/>
            <w:tcBorders>
              <w:top w:val="single" w:sz="4" w:space="0" w:color="auto"/>
              <w:left w:val="single" w:sz="4" w:space="0" w:color="auto"/>
              <w:bottom w:val="single" w:sz="4" w:space="0" w:color="auto"/>
              <w:right w:val="single" w:sz="4" w:space="0" w:color="auto"/>
            </w:tcBorders>
            <w:hideMark/>
          </w:tcPr>
          <w:p w:rsidR="00D92165" w:rsidRDefault="00D92165">
            <w:pPr>
              <w:ind w:left="284"/>
              <w:rPr>
                <w:sz w:val="20"/>
                <w:szCs w:val="24"/>
              </w:rPr>
            </w:pPr>
            <w:r>
              <w:rPr>
                <w:noProof/>
                <w:sz w:val="20"/>
                <w:szCs w:val="24"/>
              </w:rPr>
              <w:t>1971-1995</w:t>
            </w:r>
          </w:p>
        </w:tc>
        <w:tc>
          <w:tcPr>
            <w:tcW w:w="993"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44</w:t>
            </w:r>
          </w:p>
        </w:tc>
        <w:tc>
          <w:tcPr>
            <w:tcW w:w="2634" w:type="dxa"/>
            <w:tcBorders>
              <w:top w:val="single" w:sz="4" w:space="0" w:color="auto"/>
              <w:left w:val="single" w:sz="4" w:space="0" w:color="auto"/>
              <w:bottom w:val="single" w:sz="4" w:space="0" w:color="auto"/>
              <w:right w:val="single" w:sz="4" w:space="0" w:color="auto"/>
            </w:tcBorders>
          </w:tcPr>
          <w:p w:rsidR="00D92165" w:rsidRDefault="00C44AFC">
            <w:pPr>
              <w:rPr>
                <w:sz w:val="20"/>
                <w:szCs w:val="24"/>
              </w:rPr>
            </w:pPr>
            <w:r>
              <w:rPr>
                <w:sz w:val="20"/>
                <w:szCs w:val="24"/>
              </w:rPr>
              <w:t>4,9</w:t>
            </w:r>
          </w:p>
        </w:tc>
        <w:tc>
          <w:tcPr>
            <w:tcW w:w="2634" w:type="dxa"/>
            <w:tcBorders>
              <w:top w:val="single" w:sz="4" w:space="0" w:color="auto"/>
              <w:left w:val="single" w:sz="4" w:space="0" w:color="auto"/>
              <w:bottom w:val="single" w:sz="4" w:space="0" w:color="auto"/>
              <w:right w:val="single" w:sz="4" w:space="0" w:color="auto"/>
            </w:tcBorders>
          </w:tcPr>
          <w:p w:rsidR="00D92165" w:rsidRDefault="004E3A47">
            <w:pPr>
              <w:rPr>
                <w:sz w:val="20"/>
                <w:szCs w:val="24"/>
              </w:rPr>
            </w:pPr>
            <w:r>
              <w:rPr>
                <w:sz w:val="20"/>
                <w:szCs w:val="24"/>
              </w:rPr>
              <w:t>8</w:t>
            </w:r>
            <w:r w:rsidR="00C44AFC">
              <w:rPr>
                <w:sz w:val="20"/>
                <w:szCs w:val="24"/>
              </w:rPr>
              <w:t>5</w:t>
            </w:r>
          </w:p>
        </w:tc>
        <w:tc>
          <w:tcPr>
            <w:tcW w:w="2635"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r>
      <w:tr w:rsidR="00D92165" w:rsidTr="00D92165">
        <w:trPr>
          <w:cantSplit/>
        </w:trPr>
        <w:tc>
          <w:tcPr>
            <w:tcW w:w="3152" w:type="dxa"/>
            <w:tcBorders>
              <w:top w:val="single" w:sz="4" w:space="0" w:color="auto"/>
              <w:left w:val="single" w:sz="4" w:space="0" w:color="auto"/>
              <w:bottom w:val="single" w:sz="4" w:space="0" w:color="auto"/>
              <w:right w:val="single" w:sz="4" w:space="0" w:color="auto"/>
            </w:tcBorders>
            <w:hideMark/>
          </w:tcPr>
          <w:p w:rsidR="00D92165" w:rsidRDefault="00D92165">
            <w:pPr>
              <w:ind w:left="284"/>
              <w:rPr>
                <w:sz w:val="20"/>
                <w:szCs w:val="24"/>
              </w:rPr>
            </w:pPr>
            <w:r>
              <w:rPr>
                <w:noProof/>
                <w:sz w:val="20"/>
                <w:szCs w:val="24"/>
              </w:rPr>
              <w:t xml:space="preserve">После 1995 </w:t>
            </w:r>
          </w:p>
        </w:tc>
        <w:tc>
          <w:tcPr>
            <w:tcW w:w="993"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45</w:t>
            </w:r>
          </w:p>
        </w:tc>
        <w:tc>
          <w:tcPr>
            <w:tcW w:w="2634"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c>
          <w:tcPr>
            <w:tcW w:w="2634"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c>
          <w:tcPr>
            <w:tcW w:w="2635"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r>
    </w:tbl>
    <w:p w:rsidR="00D92165" w:rsidRDefault="00D92165" w:rsidP="00D92165">
      <w:pPr>
        <w:spacing w:before="60" w:after="60"/>
        <w:jc w:val="center"/>
        <w:rPr>
          <w:b/>
          <w:szCs w:val="24"/>
        </w:rPr>
      </w:pPr>
    </w:p>
    <w:p w:rsidR="00D92165" w:rsidRDefault="00D92165" w:rsidP="00D92165">
      <w:pPr>
        <w:spacing w:before="60" w:after="60"/>
        <w:jc w:val="center"/>
        <w:rPr>
          <w:b/>
          <w:szCs w:val="24"/>
        </w:rPr>
      </w:pPr>
      <w:r>
        <w:rPr>
          <w:b/>
          <w:szCs w:val="24"/>
        </w:rPr>
        <w:t>Раздел 5. Распределение жилищного фонда по проценту износа</w:t>
      </w:r>
    </w:p>
    <w:p w:rsidR="004C15B5" w:rsidRPr="004C15B5" w:rsidRDefault="004C15B5" w:rsidP="004C15B5">
      <w:pPr>
        <w:spacing w:before="60"/>
        <w:jc w:val="center"/>
        <w:rPr>
          <w:b/>
          <w:sz w:val="20"/>
        </w:rPr>
      </w:pPr>
      <w:r>
        <w:rPr>
          <w:sz w:val="20"/>
        </w:rPr>
        <w:t xml:space="preserve">                                                                                                                 </w:t>
      </w:r>
      <w:r w:rsidRPr="004C15B5">
        <w:rPr>
          <w:sz w:val="20"/>
        </w:rPr>
        <w:t>Код по ОКЕИ: тысяча квадратных метров</w:t>
      </w:r>
      <w:r w:rsidRPr="004C15B5">
        <w:rPr>
          <w:sz w:val="20"/>
          <w:vertAlign w:val="superscript"/>
        </w:rPr>
        <w:t xml:space="preserve"> </w:t>
      </w:r>
      <w:r w:rsidRPr="004C15B5">
        <w:rPr>
          <w:sz w:val="20"/>
        </w:rPr>
        <w:t>– 058; единица – 642</w:t>
      </w:r>
    </w:p>
    <w:tbl>
      <w:tblPr>
        <w:tblW w:w="1204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851"/>
        <w:gridCol w:w="2267"/>
        <w:gridCol w:w="2267"/>
        <w:gridCol w:w="2408"/>
        <w:gridCol w:w="2267"/>
      </w:tblGrid>
      <w:tr w:rsidR="00D92165" w:rsidTr="00D92165">
        <w:trPr>
          <w:cantSplit/>
          <w:trHeight w:val="551"/>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D92165" w:rsidRDefault="00D92165">
            <w:pPr>
              <w:spacing w:line="200" w:lineRule="exact"/>
              <w:jc w:val="center"/>
              <w:rPr>
                <w:sz w:val="20"/>
                <w:szCs w:val="24"/>
              </w:rPr>
            </w:pPr>
            <w:r>
              <w:rPr>
                <w:noProof/>
                <w:sz w:val="20"/>
                <w:szCs w:val="24"/>
              </w:rPr>
              <w:t>Наименование показателей</w:t>
            </w:r>
          </w:p>
        </w:tc>
        <w:tc>
          <w:tcPr>
            <w:tcW w:w="851" w:type="dxa"/>
            <w:vMerge w:val="restart"/>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noProof/>
                <w:sz w:val="20"/>
                <w:szCs w:val="24"/>
              </w:rPr>
              <w:t xml:space="preserve">№ </w:t>
            </w:r>
            <w:r>
              <w:rPr>
                <w:noProof/>
                <w:sz w:val="20"/>
                <w:szCs w:val="24"/>
              </w:rPr>
              <w:br/>
              <w:t>строки</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D92165" w:rsidRDefault="00D92165">
            <w:pPr>
              <w:spacing w:line="200" w:lineRule="exact"/>
              <w:ind w:left="-57" w:right="-57"/>
              <w:jc w:val="center"/>
              <w:rPr>
                <w:noProof/>
                <w:sz w:val="20"/>
                <w:szCs w:val="24"/>
              </w:rPr>
            </w:pPr>
            <w:r>
              <w:rPr>
                <w:noProof/>
                <w:sz w:val="20"/>
                <w:szCs w:val="24"/>
              </w:rPr>
              <w:t>Жилые дома</w:t>
            </w:r>
          </w:p>
          <w:p w:rsidR="00D92165" w:rsidRDefault="00D92165">
            <w:pPr>
              <w:spacing w:line="200" w:lineRule="exact"/>
              <w:ind w:left="-57" w:right="-57"/>
              <w:jc w:val="center"/>
              <w:rPr>
                <w:noProof/>
                <w:sz w:val="20"/>
                <w:szCs w:val="24"/>
              </w:rPr>
            </w:pPr>
            <w:r>
              <w:rPr>
                <w:noProof/>
                <w:sz w:val="20"/>
                <w:szCs w:val="24"/>
              </w:rPr>
              <w:t>(индивидуально-определенные здания)</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rsidR="00D92165" w:rsidRDefault="00D92165">
            <w:pPr>
              <w:spacing w:line="200" w:lineRule="exact"/>
              <w:ind w:left="-57" w:right="-57"/>
              <w:jc w:val="center"/>
              <w:rPr>
                <w:noProof/>
                <w:sz w:val="20"/>
                <w:szCs w:val="24"/>
              </w:rPr>
            </w:pPr>
            <w:r>
              <w:rPr>
                <w:noProof/>
                <w:sz w:val="20"/>
                <w:szCs w:val="24"/>
              </w:rPr>
              <w:t>Многоквартирные жилые дома</w:t>
            </w:r>
          </w:p>
        </w:tc>
      </w:tr>
      <w:tr w:rsidR="00D92165" w:rsidTr="00D92165">
        <w:trPr>
          <w:cantSplit/>
          <w:trHeight w:val="419"/>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D92165" w:rsidRDefault="00D92165">
            <w:pPr>
              <w:rPr>
                <w:sz w:val="20"/>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92165" w:rsidRDefault="00D92165">
            <w:pPr>
              <w:rPr>
                <w:sz w:val="20"/>
                <w:szCs w:val="24"/>
              </w:rPr>
            </w:pPr>
          </w:p>
        </w:tc>
        <w:tc>
          <w:tcPr>
            <w:tcW w:w="2268"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ind w:left="-57" w:right="-57"/>
              <w:jc w:val="center"/>
              <w:rPr>
                <w:noProof/>
                <w:sz w:val="20"/>
                <w:szCs w:val="24"/>
              </w:rPr>
            </w:pPr>
            <w:r>
              <w:rPr>
                <w:sz w:val="20"/>
                <w:szCs w:val="24"/>
              </w:rPr>
              <w:t xml:space="preserve">общая площадь </w:t>
            </w:r>
            <w:r>
              <w:rPr>
                <w:sz w:val="20"/>
                <w:szCs w:val="24"/>
              </w:rPr>
              <w:br/>
              <w:t xml:space="preserve">жилых помещений, </w:t>
            </w:r>
            <w:r>
              <w:rPr>
                <w:sz w:val="20"/>
                <w:szCs w:val="24"/>
              </w:rPr>
              <w:br/>
              <w:t>тыс м</w:t>
            </w:r>
            <w:r>
              <w:rPr>
                <w:sz w:val="20"/>
                <w:szCs w:val="24"/>
                <w:vertAlign w:val="superscript"/>
              </w:rPr>
              <w:t>2</w:t>
            </w:r>
          </w:p>
        </w:tc>
        <w:tc>
          <w:tcPr>
            <w:tcW w:w="2268"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ind w:left="-57" w:right="-57"/>
              <w:jc w:val="center"/>
              <w:rPr>
                <w:noProof/>
                <w:sz w:val="20"/>
                <w:szCs w:val="24"/>
              </w:rPr>
            </w:pPr>
            <w:r>
              <w:rPr>
                <w:noProof/>
                <w:sz w:val="20"/>
                <w:szCs w:val="24"/>
              </w:rPr>
              <w:t xml:space="preserve">количество, </w:t>
            </w:r>
          </w:p>
          <w:p w:rsidR="00D92165" w:rsidRDefault="00D92165">
            <w:pPr>
              <w:spacing w:line="200" w:lineRule="exact"/>
              <w:ind w:left="-57" w:right="-57"/>
              <w:jc w:val="center"/>
              <w:rPr>
                <w:noProof/>
                <w:sz w:val="20"/>
                <w:szCs w:val="24"/>
              </w:rPr>
            </w:pPr>
            <w:r>
              <w:rPr>
                <w:noProof/>
                <w:sz w:val="20"/>
                <w:szCs w:val="24"/>
              </w:rPr>
              <w:t>единиц</w:t>
            </w:r>
          </w:p>
        </w:tc>
        <w:tc>
          <w:tcPr>
            <w:tcW w:w="2409"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ind w:left="-57" w:right="-57"/>
              <w:jc w:val="center"/>
              <w:rPr>
                <w:noProof/>
                <w:sz w:val="20"/>
                <w:szCs w:val="24"/>
              </w:rPr>
            </w:pPr>
            <w:r>
              <w:rPr>
                <w:sz w:val="20"/>
                <w:szCs w:val="24"/>
              </w:rPr>
              <w:t xml:space="preserve">общая площадь </w:t>
            </w:r>
            <w:r>
              <w:rPr>
                <w:sz w:val="20"/>
                <w:szCs w:val="24"/>
              </w:rPr>
              <w:br/>
              <w:t xml:space="preserve">жилых помещений, </w:t>
            </w:r>
            <w:r>
              <w:rPr>
                <w:sz w:val="20"/>
                <w:szCs w:val="24"/>
              </w:rPr>
              <w:br/>
              <w:t>тыс м</w:t>
            </w:r>
            <w:r>
              <w:rPr>
                <w:sz w:val="20"/>
                <w:szCs w:val="24"/>
                <w:vertAlign w:val="superscript"/>
              </w:rPr>
              <w:t>2</w:t>
            </w:r>
          </w:p>
        </w:tc>
        <w:tc>
          <w:tcPr>
            <w:tcW w:w="2268"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ind w:left="-57" w:right="-57"/>
              <w:jc w:val="center"/>
              <w:rPr>
                <w:noProof/>
                <w:sz w:val="20"/>
                <w:szCs w:val="24"/>
              </w:rPr>
            </w:pPr>
            <w:r>
              <w:rPr>
                <w:noProof/>
                <w:sz w:val="20"/>
                <w:szCs w:val="24"/>
              </w:rPr>
              <w:t xml:space="preserve">количество, </w:t>
            </w:r>
          </w:p>
          <w:p w:rsidR="00D92165" w:rsidRDefault="00D92165">
            <w:pPr>
              <w:spacing w:line="200" w:lineRule="exact"/>
              <w:ind w:left="-57" w:right="-57"/>
              <w:jc w:val="center"/>
              <w:rPr>
                <w:noProof/>
                <w:sz w:val="20"/>
                <w:szCs w:val="24"/>
              </w:rPr>
            </w:pPr>
            <w:r>
              <w:rPr>
                <w:noProof/>
                <w:sz w:val="20"/>
                <w:szCs w:val="24"/>
              </w:rPr>
              <w:t>единиц</w:t>
            </w:r>
          </w:p>
        </w:tc>
      </w:tr>
      <w:tr w:rsidR="00D92165" w:rsidTr="00D92165">
        <w:trPr>
          <w:cantSplit/>
          <w:trHeight w:val="200"/>
        </w:trPr>
        <w:tc>
          <w:tcPr>
            <w:tcW w:w="1984"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А</w:t>
            </w:r>
          </w:p>
        </w:tc>
        <w:tc>
          <w:tcPr>
            <w:tcW w:w="851"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Б</w:t>
            </w:r>
          </w:p>
        </w:tc>
        <w:tc>
          <w:tcPr>
            <w:tcW w:w="2268"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2</w:t>
            </w:r>
          </w:p>
        </w:tc>
        <w:tc>
          <w:tcPr>
            <w:tcW w:w="2409"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4</w:t>
            </w:r>
          </w:p>
        </w:tc>
      </w:tr>
      <w:tr w:rsidR="00D92165" w:rsidTr="00D92165">
        <w:trPr>
          <w:cantSplit/>
          <w:trHeight w:val="225"/>
        </w:trPr>
        <w:tc>
          <w:tcPr>
            <w:tcW w:w="1984" w:type="dxa"/>
            <w:tcBorders>
              <w:top w:val="single" w:sz="4" w:space="0" w:color="auto"/>
              <w:left w:val="single" w:sz="4" w:space="0" w:color="auto"/>
              <w:bottom w:val="single" w:sz="4" w:space="0" w:color="auto"/>
              <w:right w:val="single" w:sz="4" w:space="0" w:color="auto"/>
            </w:tcBorders>
            <w:hideMark/>
          </w:tcPr>
          <w:p w:rsidR="00D92165" w:rsidRDefault="00D92165">
            <w:pPr>
              <w:rPr>
                <w:noProof/>
                <w:sz w:val="20"/>
                <w:szCs w:val="24"/>
              </w:rPr>
            </w:pPr>
            <w:r>
              <w:rPr>
                <w:noProof/>
                <w:sz w:val="20"/>
                <w:szCs w:val="24"/>
              </w:rPr>
              <w:t>По проценту износа:</w:t>
            </w:r>
          </w:p>
          <w:p w:rsidR="00D92165" w:rsidRDefault="00D92165">
            <w:pPr>
              <w:ind w:left="284"/>
              <w:rPr>
                <w:noProof/>
                <w:sz w:val="20"/>
                <w:szCs w:val="24"/>
              </w:rPr>
            </w:pPr>
            <w:r>
              <w:rPr>
                <w:noProof/>
                <w:sz w:val="20"/>
                <w:szCs w:val="24"/>
              </w:rPr>
              <w:t>от 0 до 30%</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46</w:t>
            </w:r>
          </w:p>
        </w:tc>
        <w:tc>
          <w:tcPr>
            <w:tcW w:w="2268" w:type="dxa"/>
            <w:tcBorders>
              <w:top w:val="single" w:sz="4" w:space="0" w:color="auto"/>
              <w:left w:val="single" w:sz="4" w:space="0" w:color="auto"/>
              <w:bottom w:val="single" w:sz="4" w:space="0" w:color="auto"/>
              <w:right w:val="single" w:sz="4" w:space="0" w:color="auto"/>
            </w:tcBorders>
          </w:tcPr>
          <w:p w:rsidR="00C44AFC" w:rsidRDefault="00C44AFC">
            <w:pPr>
              <w:rPr>
                <w:sz w:val="20"/>
                <w:szCs w:val="24"/>
              </w:rPr>
            </w:pPr>
          </w:p>
          <w:p w:rsidR="00C44AFC" w:rsidRDefault="00BC682F">
            <w:pPr>
              <w:rPr>
                <w:sz w:val="20"/>
                <w:szCs w:val="24"/>
              </w:rPr>
            </w:pPr>
            <w:r>
              <w:rPr>
                <w:sz w:val="20"/>
                <w:szCs w:val="24"/>
              </w:rPr>
              <w:t>0,2</w:t>
            </w:r>
            <w:r w:rsidR="003F31AC">
              <w:rPr>
                <w:sz w:val="20"/>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p w:rsidR="00C44AFC" w:rsidRDefault="00C44AFC">
            <w:pPr>
              <w:rPr>
                <w:sz w:val="20"/>
                <w:szCs w:val="24"/>
              </w:rPr>
            </w:pPr>
            <w:r>
              <w:rPr>
                <w:sz w:val="20"/>
                <w:szCs w:val="24"/>
              </w:rPr>
              <w:t>6</w:t>
            </w:r>
          </w:p>
        </w:tc>
        <w:tc>
          <w:tcPr>
            <w:tcW w:w="2409" w:type="dxa"/>
            <w:tcBorders>
              <w:top w:val="single" w:sz="4" w:space="0" w:color="auto"/>
              <w:left w:val="single" w:sz="4" w:space="0" w:color="auto"/>
              <w:bottom w:val="single" w:sz="4" w:space="0" w:color="auto"/>
              <w:right w:val="single" w:sz="4" w:space="0" w:color="auto"/>
            </w:tcBorders>
          </w:tcPr>
          <w:p w:rsidR="003F31AC" w:rsidRDefault="003F31AC">
            <w:pPr>
              <w:rPr>
                <w:sz w:val="20"/>
                <w:szCs w:val="24"/>
              </w:rPr>
            </w:pPr>
          </w:p>
        </w:tc>
        <w:tc>
          <w:tcPr>
            <w:tcW w:w="2268" w:type="dxa"/>
            <w:tcBorders>
              <w:top w:val="single" w:sz="4" w:space="0" w:color="auto"/>
              <w:left w:val="single" w:sz="4" w:space="0" w:color="auto"/>
              <w:bottom w:val="single" w:sz="4" w:space="0" w:color="auto"/>
              <w:right w:val="single" w:sz="4" w:space="0" w:color="auto"/>
            </w:tcBorders>
          </w:tcPr>
          <w:p w:rsidR="0009476E" w:rsidRDefault="0009476E">
            <w:pPr>
              <w:rPr>
                <w:sz w:val="20"/>
                <w:szCs w:val="24"/>
              </w:rPr>
            </w:pPr>
          </w:p>
        </w:tc>
      </w:tr>
      <w:tr w:rsidR="00D92165" w:rsidTr="00D92165">
        <w:trPr>
          <w:cantSplit/>
          <w:trHeight w:val="225"/>
        </w:trPr>
        <w:tc>
          <w:tcPr>
            <w:tcW w:w="1984" w:type="dxa"/>
            <w:tcBorders>
              <w:top w:val="single" w:sz="4" w:space="0" w:color="auto"/>
              <w:left w:val="single" w:sz="4" w:space="0" w:color="auto"/>
              <w:bottom w:val="single" w:sz="4" w:space="0" w:color="auto"/>
              <w:right w:val="single" w:sz="4" w:space="0" w:color="auto"/>
            </w:tcBorders>
            <w:hideMark/>
          </w:tcPr>
          <w:p w:rsidR="00D92165" w:rsidRDefault="00D92165">
            <w:pPr>
              <w:ind w:left="284"/>
              <w:rPr>
                <w:noProof/>
                <w:sz w:val="20"/>
                <w:szCs w:val="24"/>
              </w:rPr>
            </w:pPr>
            <w:r>
              <w:rPr>
                <w:noProof/>
                <w:sz w:val="20"/>
                <w:szCs w:val="24"/>
              </w:rPr>
              <w:t>от 31% до 65%</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47</w:t>
            </w:r>
          </w:p>
        </w:tc>
        <w:tc>
          <w:tcPr>
            <w:tcW w:w="2268" w:type="dxa"/>
            <w:tcBorders>
              <w:top w:val="single" w:sz="4" w:space="0" w:color="auto"/>
              <w:left w:val="single" w:sz="4" w:space="0" w:color="auto"/>
              <w:bottom w:val="single" w:sz="4" w:space="0" w:color="auto"/>
              <w:right w:val="single" w:sz="4" w:space="0" w:color="auto"/>
            </w:tcBorders>
          </w:tcPr>
          <w:p w:rsidR="00D92165" w:rsidRDefault="00D92165" w:rsidP="00C44AFC">
            <w:pPr>
              <w:spacing w:line="200" w:lineRule="exact"/>
              <w:ind w:left="-57" w:right="-57"/>
              <w:rPr>
                <w:noProof/>
                <w:sz w:val="20"/>
                <w:szCs w:val="24"/>
              </w:rPr>
            </w:pPr>
          </w:p>
          <w:p w:rsidR="00C44AFC" w:rsidRDefault="005A024E" w:rsidP="00C44AFC">
            <w:pPr>
              <w:spacing w:line="200" w:lineRule="exact"/>
              <w:ind w:left="-57" w:right="-57"/>
              <w:rPr>
                <w:noProof/>
                <w:sz w:val="20"/>
                <w:szCs w:val="24"/>
              </w:rPr>
            </w:pPr>
            <w:r>
              <w:rPr>
                <w:noProof/>
                <w:sz w:val="20"/>
                <w:szCs w:val="24"/>
              </w:rPr>
              <w:t xml:space="preserve"> 3,6</w:t>
            </w:r>
          </w:p>
        </w:tc>
        <w:tc>
          <w:tcPr>
            <w:tcW w:w="2268" w:type="dxa"/>
            <w:tcBorders>
              <w:top w:val="single" w:sz="4" w:space="0" w:color="auto"/>
              <w:left w:val="single" w:sz="4" w:space="0" w:color="auto"/>
              <w:bottom w:val="single" w:sz="4" w:space="0" w:color="auto"/>
              <w:right w:val="single" w:sz="4" w:space="0" w:color="auto"/>
            </w:tcBorders>
          </w:tcPr>
          <w:p w:rsidR="00D92165" w:rsidRDefault="00D92165">
            <w:pPr>
              <w:spacing w:line="200" w:lineRule="exact"/>
              <w:ind w:left="-57" w:right="-57"/>
              <w:jc w:val="center"/>
              <w:rPr>
                <w:noProof/>
                <w:sz w:val="20"/>
                <w:szCs w:val="24"/>
              </w:rPr>
            </w:pPr>
          </w:p>
          <w:p w:rsidR="00C44AFC" w:rsidRDefault="00C44AFC" w:rsidP="00C44AFC">
            <w:pPr>
              <w:spacing w:line="200" w:lineRule="exact"/>
              <w:ind w:left="-57" w:right="-57"/>
              <w:rPr>
                <w:noProof/>
                <w:sz w:val="20"/>
                <w:szCs w:val="24"/>
              </w:rPr>
            </w:pPr>
            <w:r>
              <w:rPr>
                <w:noProof/>
                <w:sz w:val="20"/>
                <w:szCs w:val="24"/>
              </w:rPr>
              <w:t xml:space="preserve"> </w:t>
            </w:r>
            <w:r w:rsidR="001A580A">
              <w:rPr>
                <w:noProof/>
                <w:sz w:val="20"/>
                <w:szCs w:val="24"/>
              </w:rPr>
              <w:t>71</w:t>
            </w:r>
          </w:p>
        </w:tc>
        <w:tc>
          <w:tcPr>
            <w:tcW w:w="2409" w:type="dxa"/>
            <w:tcBorders>
              <w:top w:val="single" w:sz="4" w:space="0" w:color="auto"/>
              <w:left w:val="single" w:sz="4" w:space="0" w:color="auto"/>
              <w:bottom w:val="single" w:sz="4" w:space="0" w:color="auto"/>
              <w:right w:val="single" w:sz="4" w:space="0" w:color="auto"/>
            </w:tcBorders>
          </w:tcPr>
          <w:p w:rsidR="00D92165" w:rsidRDefault="00D92165">
            <w:pPr>
              <w:spacing w:line="200" w:lineRule="exact"/>
              <w:ind w:left="-57" w:right="-57"/>
              <w:jc w:val="center"/>
              <w:rPr>
                <w:sz w:val="20"/>
                <w:szCs w:val="24"/>
              </w:rPr>
            </w:pPr>
          </w:p>
          <w:p w:rsidR="007F15E3" w:rsidRDefault="007F15E3" w:rsidP="007F15E3">
            <w:pPr>
              <w:spacing w:line="200" w:lineRule="exact"/>
              <w:ind w:left="-57" w:right="-57"/>
              <w:rPr>
                <w:sz w:val="20"/>
                <w:szCs w:val="24"/>
              </w:rPr>
            </w:pPr>
            <w:r>
              <w:rPr>
                <w:sz w:val="20"/>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D92165" w:rsidRDefault="00D92165">
            <w:pPr>
              <w:spacing w:line="200" w:lineRule="exact"/>
              <w:ind w:left="-57" w:right="-57"/>
              <w:jc w:val="center"/>
              <w:rPr>
                <w:noProof/>
                <w:sz w:val="20"/>
                <w:szCs w:val="24"/>
              </w:rPr>
            </w:pPr>
          </w:p>
          <w:p w:rsidR="008D13CD" w:rsidRDefault="008D13CD" w:rsidP="005C5CCB">
            <w:pPr>
              <w:spacing w:line="200" w:lineRule="exact"/>
              <w:ind w:right="-57"/>
              <w:rPr>
                <w:noProof/>
                <w:sz w:val="20"/>
                <w:szCs w:val="24"/>
              </w:rPr>
            </w:pPr>
          </w:p>
        </w:tc>
      </w:tr>
      <w:tr w:rsidR="00D92165" w:rsidTr="00D92165">
        <w:trPr>
          <w:cantSplit/>
          <w:trHeight w:val="225"/>
        </w:trPr>
        <w:tc>
          <w:tcPr>
            <w:tcW w:w="1984" w:type="dxa"/>
            <w:tcBorders>
              <w:top w:val="single" w:sz="4" w:space="0" w:color="auto"/>
              <w:left w:val="single" w:sz="4" w:space="0" w:color="auto"/>
              <w:bottom w:val="single" w:sz="4" w:space="0" w:color="auto"/>
              <w:right w:val="single" w:sz="4" w:space="0" w:color="auto"/>
            </w:tcBorders>
            <w:hideMark/>
          </w:tcPr>
          <w:p w:rsidR="00D92165" w:rsidRDefault="00D92165">
            <w:pPr>
              <w:ind w:left="284"/>
              <w:rPr>
                <w:noProof/>
                <w:sz w:val="20"/>
                <w:szCs w:val="24"/>
              </w:rPr>
            </w:pPr>
            <w:r>
              <w:rPr>
                <w:noProof/>
                <w:sz w:val="20"/>
                <w:szCs w:val="24"/>
              </w:rPr>
              <w:t>от 66% до 70%</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48</w:t>
            </w:r>
          </w:p>
        </w:tc>
        <w:tc>
          <w:tcPr>
            <w:tcW w:w="2268" w:type="dxa"/>
            <w:tcBorders>
              <w:top w:val="single" w:sz="4" w:space="0" w:color="auto"/>
              <w:left w:val="single" w:sz="4" w:space="0" w:color="auto"/>
              <w:bottom w:val="single" w:sz="4" w:space="0" w:color="auto"/>
              <w:right w:val="single" w:sz="4" w:space="0" w:color="auto"/>
            </w:tcBorders>
          </w:tcPr>
          <w:p w:rsidR="00D92165" w:rsidRDefault="00BC682F">
            <w:pPr>
              <w:rPr>
                <w:sz w:val="20"/>
                <w:szCs w:val="24"/>
              </w:rPr>
            </w:pPr>
            <w:r>
              <w:rPr>
                <w:sz w:val="20"/>
                <w:szCs w:val="24"/>
              </w:rPr>
              <w:t>0,</w:t>
            </w:r>
            <w:r w:rsidR="005A024E">
              <w:rPr>
                <w:sz w:val="20"/>
                <w:szCs w:val="24"/>
              </w:rPr>
              <w:t>9</w:t>
            </w:r>
          </w:p>
        </w:tc>
        <w:tc>
          <w:tcPr>
            <w:tcW w:w="2268" w:type="dxa"/>
            <w:tcBorders>
              <w:top w:val="single" w:sz="4" w:space="0" w:color="auto"/>
              <w:left w:val="single" w:sz="4" w:space="0" w:color="auto"/>
              <w:bottom w:val="single" w:sz="4" w:space="0" w:color="auto"/>
              <w:right w:val="single" w:sz="4" w:space="0" w:color="auto"/>
            </w:tcBorders>
          </w:tcPr>
          <w:p w:rsidR="00D92165" w:rsidRDefault="001A580A">
            <w:pPr>
              <w:rPr>
                <w:sz w:val="20"/>
                <w:szCs w:val="24"/>
              </w:rPr>
            </w:pPr>
            <w:r>
              <w:rPr>
                <w:sz w:val="20"/>
                <w:szCs w:val="24"/>
              </w:rPr>
              <w:t>22</w:t>
            </w:r>
          </w:p>
        </w:tc>
        <w:tc>
          <w:tcPr>
            <w:tcW w:w="2409"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c>
          <w:tcPr>
            <w:tcW w:w="2268"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r>
      <w:tr w:rsidR="00D92165" w:rsidTr="00D92165">
        <w:trPr>
          <w:cantSplit/>
          <w:trHeight w:val="238"/>
        </w:trPr>
        <w:tc>
          <w:tcPr>
            <w:tcW w:w="1984" w:type="dxa"/>
            <w:tcBorders>
              <w:top w:val="single" w:sz="4" w:space="0" w:color="auto"/>
              <w:left w:val="single" w:sz="4" w:space="0" w:color="auto"/>
              <w:bottom w:val="single" w:sz="4" w:space="0" w:color="auto"/>
              <w:right w:val="single" w:sz="4" w:space="0" w:color="auto"/>
            </w:tcBorders>
            <w:hideMark/>
          </w:tcPr>
          <w:p w:rsidR="00D92165" w:rsidRDefault="00D92165">
            <w:pPr>
              <w:ind w:left="284"/>
              <w:rPr>
                <w:noProof/>
                <w:sz w:val="20"/>
                <w:szCs w:val="24"/>
              </w:rPr>
            </w:pPr>
            <w:r>
              <w:rPr>
                <w:noProof/>
                <w:sz w:val="20"/>
                <w:szCs w:val="24"/>
              </w:rPr>
              <w:t>Свыше 70%</w:t>
            </w:r>
          </w:p>
        </w:tc>
        <w:tc>
          <w:tcPr>
            <w:tcW w:w="851" w:type="dxa"/>
            <w:tcBorders>
              <w:top w:val="single" w:sz="4" w:space="0" w:color="auto"/>
              <w:left w:val="single" w:sz="4" w:space="0" w:color="auto"/>
              <w:bottom w:val="single" w:sz="4" w:space="0" w:color="auto"/>
              <w:right w:val="single" w:sz="4" w:space="0" w:color="auto"/>
            </w:tcBorders>
            <w:vAlign w:val="bottom"/>
            <w:hideMark/>
          </w:tcPr>
          <w:p w:rsidR="00D92165" w:rsidRDefault="00D92165">
            <w:pPr>
              <w:jc w:val="center"/>
              <w:rPr>
                <w:strike/>
                <w:sz w:val="20"/>
                <w:szCs w:val="24"/>
              </w:rPr>
            </w:pPr>
            <w:r>
              <w:rPr>
                <w:sz w:val="20"/>
                <w:szCs w:val="24"/>
              </w:rPr>
              <w:t>49</w:t>
            </w:r>
          </w:p>
        </w:tc>
        <w:tc>
          <w:tcPr>
            <w:tcW w:w="2268" w:type="dxa"/>
            <w:tcBorders>
              <w:top w:val="single" w:sz="4" w:space="0" w:color="auto"/>
              <w:left w:val="single" w:sz="4" w:space="0" w:color="auto"/>
              <w:bottom w:val="single" w:sz="4" w:space="0" w:color="auto"/>
              <w:right w:val="single" w:sz="4" w:space="0" w:color="auto"/>
            </w:tcBorders>
          </w:tcPr>
          <w:p w:rsidR="00D92165" w:rsidRDefault="005A024E">
            <w:pPr>
              <w:rPr>
                <w:sz w:val="20"/>
                <w:szCs w:val="24"/>
              </w:rPr>
            </w:pPr>
            <w:r>
              <w:rPr>
                <w:sz w:val="20"/>
                <w:szCs w:val="24"/>
              </w:rPr>
              <w:t>4,2</w:t>
            </w:r>
          </w:p>
        </w:tc>
        <w:tc>
          <w:tcPr>
            <w:tcW w:w="2268" w:type="dxa"/>
            <w:tcBorders>
              <w:top w:val="single" w:sz="4" w:space="0" w:color="auto"/>
              <w:left w:val="single" w:sz="4" w:space="0" w:color="auto"/>
              <w:bottom w:val="single" w:sz="4" w:space="0" w:color="auto"/>
              <w:right w:val="single" w:sz="4" w:space="0" w:color="auto"/>
            </w:tcBorders>
          </w:tcPr>
          <w:p w:rsidR="00D92165" w:rsidRDefault="001A580A">
            <w:pPr>
              <w:rPr>
                <w:sz w:val="20"/>
                <w:szCs w:val="24"/>
              </w:rPr>
            </w:pPr>
            <w:r>
              <w:rPr>
                <w:sz w:val="20"/>
                <w:szCs w:val="24"/>
              </w:rPr>
              <w:t>64</w:t>
            </w:r>
          </w:p>
        </w:tc>
        <w:tc>
          <w:tcPr>
            <w:tcW w:w="2409"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c>
          <w:tcPr>
            <w:tcW w:w="2268" w:type="dxa"/>
            <w:tcBorders>
              <w:top w:val="single" w:sz="4" w:space="0" w:color="auto"/>
              <w:left w:val="single" w:sz="4" w:space="0" w:color="auto"/>
              <w:bottom w:val="single" w:sz="4" w:space="0" w:color="auto"/>
              <w:right w:val="single" w:sz="4" w:space="0" w:color="auto"/>
            </w:tcBorders>
          </w:tcPr>
          <w:p w:rsidR="00D92165" w:rsidRDefault="00D92165">
            <w:pPr>
              <w:rPr>
                <w:sz w:val="20"/>
                <w:szCs w:val="24"/>
              </w:rPr>
            </w:pPr>
          </w:p>
        </w:tc>
      </w:tr>
    </w:tbl>
    <w:p w:rsidR="00D92165" w:rsidRDefault="00D92165" w:rsidP="00D92165">
      <w:pPr>
        <w:spacing w:before="60" w:after="120"/>
        <w:jc w:val="center"/>
        <w:rPr>
          <w:b/>
          <w:szCs w:val="24"/>
        </w:rPr>
      </w:pPr>
    </w:p>
    <w:p w:rsidR="00D92165" w:rsidRDefault="00D92165" w:rsidP="00D92165">
      <w:pPr>
        <w:spacing w:before="60" w:after="120"/>
        <w:jc w:val="center"/>
        <w:rPr>
          <w:b/>
          <w:szCs w:val="24"/>
        </w:rPr>
      </w:pPr>
      <w:r>
        <w:rPr>
          <w:b/>
          <w:szCs w:val="24"/>
        </w:rPr>
        <w:lastRenderedPageBreak/>
        <w:t>Раздел 6. Движение жилищного фонда</w:t>
      </w:r>
    </w:p>
    <w:p w:rsidR="004C15B5" w:rsidRPr="004C15B5" w:rsidRDefault="004C15B5" w:rsidP="004C15B5">
      <w:pPr>
        <w:spacing w:before="60"/>
        <w:ind w:right="1077"/>
        <w:jc w:val="right"/>
        <w:rPr>
          <w:b/>
          <w:sz w:val="20"/>
        </w:rPr>
      </w:pPr>
      <w:r w:rsidRPr="004C15B5">
        <w:rPr>
          <w:sz w:val="20"/>
        </w:rPr>
        <w:t>Код по ОКЕИ: тысяча квадратных метров</w:t>
      </w:r>
      <w:r w:rsidRPr="004C15B5">
        <w:rPr>
          <w:sz w:val="20"/>
          <w:vertAlign w:val="superscript"/>
        </w:rPr>
        <w:t xml:space="preserve"> </w:t>
      </w:r>
      <w:r>
        <w:rPr>
          <w:sz w:val="20"/>
        </w:rPr>
        <w:t>– 058; единица – 642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8045"/>
        <w:gridCol w:w="1134"/>
        <w:gridCol w:w="4536"/>
      </w:tblGrid>
      <w:tr w:rsidR="00D92165" w:rsidTr="00D92165">
        <w:trPr>
          <w:trHeight w:val="230"/>
        </w:trPr>
        <w:tc>
          <w:tcPr>
            <w:tcW w:w="8045" w:type="dxa"/>
            <w:vMerge w:val="restart"/>
            <w:tcBorders>
              <w:top w:val="single" w:sz="6" w:space="0" w:color="auto"/>
              <w:left w:val="single" w:sz="6" w:space="0" w:color="auto"/>
              <w:bottom w:val="single" w:sz="6" w:space="0" w:color="auto"/>
              <w:right w:val="single" w:sz="6" w:space="0" w:color="auto"/>
            </w:tcBorders>
            <w:vAlign w:val="center"/>
            <w:hideMark/>
          </w:tcPr>
          <w:p w:rsidR="00D92165" w:rsidRDefault="00D92165">
            <w:pPr>
              <w:jc w:val="center"/>
              <w:rPr>
                <w:sz w:val="20"/>
                <w:szCs w:val="24"/>
              </w:rPr>
            </w:pPr>
            <w:r>
              <w:rPr>
                <w:sz w:val="20"/>
                <w:szCs w:val="24"/>
              </w:rPr>
              <w:t>Наименование показателей</w:t>
            </w:r>
          </w:p>
        </w:tc>
        <w:tc>
          <w:tcPr>
            <w:tcW w:w="1134" w:type="dxa"/>
            <w:vMerge w:val="restart"/>
            <w:tcBorders>
              <w:top w:val="single" w:sz="6" w:space="0" w:color="auto"/>
              <w:left w:val="single" w:sz="6" w:space="0" w:color="auto"/>
              <w:bottom w:val="single" w:sz="6" w:space="0" w:color="auto"/>
              <w:right w:val="single" w:sz="6" w:space="0" w:color="auto"/>
            </w:tcBorders>
            <w:hideMark/>
          </w:tcPr>
          <w:p w:rsidR="00D92165" w:rsidRDefault="00D92165">
            <w:pPr>
              <w:jc w:val="center"/>
              <w:rPr>
                <w:sz w:val="20"/>
                <w:szCs w:val="24"/>
              </w:rPr>
            </w:pPr>
            <w:r>
              <w:rPr>
                <w:sz w:val="20"/>
                <w:szCs w:val="24"/>
              </w:rPr>
              <w:t>№ строки</w:t>
            </w:r>
          </w:p>
        </w:tc>
        <w:tc>
          <w:tcPr>
            <w:tcW w:w="4536" w:type="dxa"/>
            <w:vMerge w:val="restart"/>
            <w:tcBorders>
              <w:top w:val="single" w:sz="6" w:space="0" w:color="auto"/>
              <w:left w:val="single" w:sz="6" w:space="0" w:color="auto"/>
              <w:bottom w:val="single" w:sz="6" w:space="0" w:color="auto"/>
              <w:right w:val="single" w:sz="6" w:space="0" w:color="auto"/>
            </w:tcBorders>
            <w:vAlign w:val="center"/>
            <w:hideMark/>
          </w:tcPr>
          <w:p w:rsidR="00D92165" w:rsidRDefault="00D92165">
            <w:pPr>
              <w:jc w:val="center"/>
              <w:rPr>
                <w:sz w:val="20"/>
                <w:szCs w:val="24"/>
              </w:rPr>
            </w:pPr>
            <w:r>
              <w:rPr>
                <w:sz w:val="20"/>
                <w:szCs w:val="24"/>
              </w:rPr>
              <w:t>Всего</w:t>
            </w:r>
          </w:p>
        </w:tc>
      </w:tr>
      <w:tr w:rsidR="00D92165" w:rsidTr="00D92165">
        <w:trPr>
          <w:trHeight w:val="230"/>
        </w:trPr>
        <w:tc>
          <w:tcPr>
            <w:tcW w:w="8045" w:type="dxa"/>
            <w:vMerge/>
            <w:tcBorders>
              <w:top w:val="single" w:sz="6" w:space="0" w:color="auto"/>
              <w:left w:val="single" w:sz="6" w:space="0" w:color="auto"/>
              <w:bottom w:val="single" w:sz="6" w:space="0" w:color="auto"/>
              <w:right w:val="single" w:sz="6" w:space="0" w:color="auto"/>
            </w:tcBorders>
            <w:vAlign w:val="center"/>
            <w:hideMark/>
          </w:tcPr>
          <w:p w:rsidR="00D92165" w:rsidRDefault="00D92165">
            <w:pPr>
              <w:rPr>
                <w:sz w:val="20"/>
                <w:szCs w:val="24"/>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D92165" w:rsidRDefault="00D92165">
            <w:pPr>
              <w:rPr>
                <w:sz w:val="20"/>
                <w:szCs w:val="24"/>
              </w:rPr>
            </w:pPr>
          </w:p>
        </w:tc>
        <w:tc>
          <w:tcPr>
            <w:tcW w:w="4536" w:type="dxa"/>
            <w:vMerge/>
            <w:tcBorders>
              <w:top w:val="single" w:sz="6" w:space="0" w:color="auto"/>
              <w:left w:val="single" w:sz="6" w:space="0" w:color="auto"/>
              <w:bottom w:val="single" w:sz="6" w:space="0" w:color="auto"/>
              <w:right w:val="single" w:sz="6" w:space="0" w:color="auto"/>
            </w:tcBorders>
            <w:vAlign w:val="center"/>
            <w:hideMark/>
          </w:tcPr>
          <w:p w:rsidR="00D92165" w:rsidRDefault="00D92165">
            <w:pPr>
              <w:rPr>
                <w:sz w:val="20"/>
                <w:szCs w:val="24"/>
              </w:rPr>
            </w:pP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jc w:val="center"/>
              <w:rPr>
                <w:sz w:val="20"/>
                <w:szCs w:val="24"/>
              </w:rPr>
            </w:pPr>
            <w:r>
              <w:rPr>
                <w:sz w:val="20"/>
                <w:szCs w:val="24"/>
              </w:rPr>
              <w:t>А</w:t>
            </w:r>
          </w:p>
        </w:tc>
        <w:tc>
          <w:tcPr>
            <w:tcW w:w="1134" w:type="dxa"/>
            <w:tcBorders>
              <w:top w:val="single" w:sz="6" w:space="0" w:color="auto"/>
              <w:left w:val="single" w:sz="6" w:space="0" w:color="auto"/>
              <w:bottom w:val="single" w:sz="6" w:space="0" w:color="auto"/>
              <w:right w:val="single" w:sz="6" w:space="0" w:color="auto"/>
            </w:tcBorders>
            <w:hideMark/>
          </w:tcPr>
          <w:p w:rsidR="00D92165" w:rsidRDefault="00D92165">
            <w:pPr>
              <w:jc w:val="center"/>
              <w:rPr>
                <w:sz w:val="20"/>
                <w:szCs w:val="24"/>
              </w:rPr>
            </w:pPr>
            <w:r>
              <w:rPr>
                <w:sz w:val="20"/>
                <w:szCs w:val="24"/>
              </w:rPr>
              <w:t>Б</w:t>
            </w:r>
          </w:p>
        </w:tc>
        <w:tc>
          <w:tcPr>
            <w:tcW w:w="4536" w:type="dxa"/>
            <w:tcBorders>
              <w:top w:val="single" w:sz="6" w:space="0" w:color="auto"/>
              <w:left w:val="single" w:sz="6" w:space="0" w:color="auto"/>
              <w:bottom w:val="single" w:sz="6" w:space="0" w:color="auto"/>
              <w:right w:val="single" w:sz="6" w:space="0" w:color="auto"/>
            </w:tcBorders>
            <w:hideMark/>
          </w:tcPr>
          <w:p w:rsidR="00D92165" w:rsidRDefault="00D92165">
            <w:pPr>
              <w:jc w:val="center"/>
              <w:rPr>
                <w:sz w:val="20"/>
                <w:szCs w:val="24"/>
              </w:rPr>
            </w:pPr>
            <w:r>
              <w:rPr>
                <w:sz w:val="20"/>
                <w:szCs w:val="24"/>
              </w:rPr>
              <w:t>1</w:t>
            </w: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rPr>
                <w:sz w:val="20"/>
                <w:szCs w:val="24"/>
              </w:rPr>
            </w:pPr>
            <w:r>
              <w:rPr>
                <w:sz w:val="20"/>
                <w:szCs w:val="24"/>
              </w:rPr>
              <w:t xml:space="preserve">Общая площадь жилых помещений на начало года – всего, </w:t>
            </w:r>
            <w:r>
              <w:t xml:space="preserve"> </w:t>
            </w:r>
            <w:r>
              <w:rPr>
                <w:sz w:val="20"/>
                <w:szCs w:val="24"/>
              </w:rPr>
              <w:t>тыс м</w:t>
            </w:r>
            <w:r>
              <w:rPr>
                <w:sz w:val="20"/>
                <w:szCs w:val="24"/>
                <w:vertAlign w:val="superscript"/>
              </w:rPr>
              <w:t>2</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trike/>
                <w:sz w:val="20"/>
                <w:szCs w:val="24"/>
              </w:rPr>
            </w:pPr>
            <w:r>
              <w:rPr>
                <w:sz w:val="20"/>
                <w:szCs w:val="24"/>
              </w:rPr>
              <w:t>50</w:t>
            </w:r>
          </w:p>
        </w:tc>
        <w:tc>
          <w:tcPr>
            <w:tcW w:w="4536" w:type="dxa"/>
            <w:tcBorders>
              <w:top w:val="single" w:sz="6" w:space="0" w:color="auto"/>
              <w:left w:val="single" w:sz="6" w:space="0" w:color="auto"/>
              <w:bottom w:val="single" w:sz="6" w:space="0" w:color="auto"/>
              <w:right w:val="single" w:sz="6" w:space="0" w:color="auto"/>
            </w:tcBorders>
          </w:tcPr>
          <w:p w:rsidR="00D92165" w:rsidRDefault="0009476E">
            <w:pPr>
              <w:rPr>
                <w:sz w:val="20"/>
                <w:szCs w:val="24"/>
              </w:rPr>
            </w:pPr>
            <w:r>
              <w:rPr>
                <w:sz w:val="20"/>
                <w:szCs w:val="24"/>
              </w:rPr>
              <w:t>9,1</w:t>
            </w: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rPr>
                <w:sz w:val="20"/>
                <w:szCs w:val="24"/>
              </w:rPr>
            </w:pPr>
            <w:r>
              <w:rPr>
                <w:sz w:val="20"/>
                <w:szCs w:val="24"/>
              </w:rPr>
              <w:t>Прибыло общей площади за год – всего (сумма строк 52-55), тыс м</w:t>
            </w:r>
            <w:r>
              <w:rPr>
                <w:sz w:val="20"/>
                <w:szCs w:val="24"/>
                <w:vertAlign w:val="superscript"/>
              </w:rPr>
              <w:t>2</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51</w:t>
            </w:r>
          </w:p>
        </w:tc>
        <w:tc>
          <w:tcPr>
            <w:tcW w:w="4536"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ind w:left="567"/>
              <w:rPr>
                <w:sz w:val="20"/>
                <w:szCs w:val="24"/>
              </w:rPr>
            </w:pPr>
            <w:r>
              <w:rPr>
                <w:sz w:val="20"/>
                <w:szCs w:val="24"/>
              </w:rPr>
              <w:t>в том числе:</w:t>
            </w:r>
          </w:p>
          <w:p w:rsidR="00D92165" w:rsidRDefault="00D92165">
            <w:pPr>
              <w:ind w:left="113"/>
              <w:rPr>
                <w:sz w:val="20"/>
                <w:szCs w:val="24"/>
              </w:rPr>
            </w:pPr>
            <w:r>
              <w:rPr>
                <w:sz w:val="20"/>
                <w:szCs w:val="24"/>
              </w:rPr>
              <w:t>новое строительство</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52</w:t>
            </w:r>
          </w:p>
        </w:tc>
        <w:tc>
          <w:tcPr>
            <w:tcW w:w="4536"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ind w:left="113"/>
              <w:rPr>
                <w:sz w:val="20"/>
                <w:szCs w:val="24"/>
              </w:rPr>
            </w:pPr>
            <w:r>
              <w:rPr>
                <w:sz w:val="20"/>
                <w:szCs w:val="24"/>
              </w:rPr>
              <w:t>переведено нежилых помещений в жилые</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53</w:t>
            </w:r>
          </w:p>
        </w:tc>
        <w:tc>
          <w:tcPr>
            <w:tcW w:w="4536"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ind w:left="113"/>
              <w:rPr>
                <w:sz w:val="20"/>
                <w:szCs w:val="24"/>
              </w:rPr>
            </w:pPr>
            <w:r>
              <w:rPr>
                <w:sz w:val="20"/>
                <w:szCs w:val="24"/>
              </w:rPr>
              <w:t>прибыло за счет уточнения при инвентаризации</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54</w:t>
            </w:r>
          </w:p>
        </w:tc>
        <w:tc>
          <w:tcPr>
            <w:tcW w:w="4536"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ind w:left="113"/>
              <w:rPr>
                <w:sz w:val="20"/>
                <w:szCs w:val="24"/>
              </w:rPr>
            </w:pPr>
            <w:r>
              <w:rPr>
                <w:sz w:val="20"/>
                <w:szCs w:val="24"/>
              </w:rPr>
              <w:t>прочие причины</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55</w:t>
            </w:r>
          </w:p>
        </w:tc>
        <w:tc>
          <w:tcPr>
            <w:tcW w:w="4536"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rPr>
                <w:sz w:val="20"/>
                <w:szCs w:val="24"/>
              </w:rPr>
            </w:pPr>
            <w:r>
              <w:rPr>
                <w:sz w:val="20"/>
                <w:szCs w:val="24"/>
              </w:rPr>
              <w:t>Выбыло общей площади за год – всего (сумма строк 57-61), тыс м</w:t>
            </w:r>
            <w:r>
              <w:rPr>
                <w:sz w:val="20"/>
                <w:szCs w:val="24"/>
                <w:vertAlign w:val="superscript"/>
              </w:rPr>
              <w:t>2</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56</w:t>
            </w:r>
          </w:p>
        </w:tc>
        <w:tc>
          <w:tcPr>
            <w:tcW w:w="4536" w:type="dxa"/>
            <w:tcBorders>
              <w:top w:val="single" w:sz="6" w:space="0" w:color="auto"/>
              <w:left w:val="single" w:sz="6" w:space="0" w:color="auto"/>
              <w:bottom w:val="single" w:sz="6" w:space="0" w:color="auto"/>
              <w:right w:val="single" w:sz="6" w:space="0" w:color="auto"/>
            </w:tcBorders>
          </w:tcPr>
          <w:p w:rsidR="00D92165" w:rsidRDefault="0009476E">
            <w:pPr>
              <w:rPr>
                <w:sz w:val="20"/>
                <w:szCs w:val="24"/>
              </w:rPr>
            </w:pPr>
            <w:r>
              <w:rPr>
                <w:sz w:val="20"/>
                <w:szCs w:val="24"/>
              </w:rPr>
              <w:t>0,2</w:t>
            </w: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ind w:left="567"/>
              <w:rPr>
                <w:sz w:val="20"/>
                <w:szCs w:val="24"/>
              </w:rPr>
            </w:pPr>
            <w:r>
              <w:rPr>
                <w:sz w:val="20"/>
                <w:szCs w:val="24"/>
              </w:rPr>
              <w:t>в том числе:</w:t>
            </w:r>
          </w:p>
          <w:p w:rsidR="00D92165" w:rsidRDefault="00D92165">
            <w:pPr>
              <w:ind w:left="113"/>
              <w:rPr>
                <w:sz w:val="20"/>
                <w:szCs w:val="24"/>
              </w:rPr>
            </w:pPr>
            <w:r>
              <w:rPr>
                <w:sz w:val="20"/>
                <w:szCs w:val="24"/>
              </w:rPr>
              <w:t>разрушено в результате стихийных бедствий</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57</w:t>
            </w:r>
          </w:p>
        </w:tc>
        <w:tc>
          <w:tcPr>
            <w:tcW w:w="4536"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5A4EB1">
            <w:pPr>
              <w:ind w:left="113"/>
              <w:rPr>
                <w:sz w:val="20"/>
                <w:szCs w:val="24"/>
              </w:rPr>
            </w:pPr>
            <w:r>
              <w:rPr>
                <w:sz w:val="20"/>
                <w:szCs w:val="24"/>
              </w:rPr>
              <w:t xml:space="preserve">снесено при реализации </w:t>
            </w:r>
            <w:r w:rsidRPr="005A4EB1">
              <w:rPr>
                <w:sz w:val="20"/>
                <w:szCs w:val="24"/>
              </w:rPr>
              <w:t>решений генеральных планов поселений и другой</w:t>
            </w:r>
            <w:r>
              <w:rPr>
                <w:sz w:val="20"/>
                <w:szCs w:val="24"/>
              </w:rPr>
              <w:t xml:space="preserve"> градостроительной документации</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58</w:t>
            </w:r>
          </w:p>
        </w:tc>
        <w:tc>
          <w:tcPr>
            <w:tcW w:w="4536"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ind w:left="113"/>
              <w:rPr>
                <w:sz w:val="20"/>
                <w:szCs w:val="24"/>
              </w:rPr>
            </w:pPr>
            <w:r>
              <w:rPr>
                <w:sz w:val="20"/>
                <w:szCs w:val="24"/>
              </w:rPr>
              <w:t>переведено в нежилые помещения</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59</w:t>
            </w:r>
          </w:p>
        </w:tc>
        <w:tc>
          <w:tcPr>
            <w:tcW w:w="4536"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ind w:left="113"/>
              <w:rPr>
                <w:sz w:val="20"/>
                <w:szCs w:val="24"/>
              </w:rPr>
            </w:pPr>
            <w:r>
              <w:rPr>
                <w:sz w:val="20"/>
                <w:szCs w:val="24"/>
              </w:rPr>
              <w:t>выбыло за счет уточнения при инвентаризации</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60</w:t>
            </w:r>
          </w:p>
        </w:tc>
        <w:tc>
          <w:tcPr>
            <w:tcW w:w="4536"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ind w:left="113"/>
              <w:rPr>
                <w:sz w:val="20"/>
                <w:szCs w:val="24"/>
              </w:rPr>
            </w:pPr>
            <w:r>
              <w:rPr>
                <w:sz w:val="20"/>
                <w:szCs w:val="24"/>
              </w:rPr>
              <w:t>прочие причины</w:t>
            </w:r>
            <w:r w:rsidR="00BC682F">
              <w:rPr>
                <w:sz w:val="20"/>
                <w:szCs w:val="24"/>
              </w:rPr>
              <w:t xml:space="preserve">  </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spacing w:line="200" w:lineRule="exact"/>
              <w:jc w:val="center"/>
              <w:rPr>
                <w:sz w:val="20"/>
                <w:szCs w:val="24"/>
              </w:rPr>
            </w:pPr>
            <w:r>
              <w:rPr>
                <w:sz w:val="20"/>
                <w:szCs w:val="24"/>
              </w:rPr>
              <w:t>61</w:t>
            </w:r>
          </w:p>
        </w:tc>
        <w:tc>
          <w:tcPr>
            <w:tcW w:w="4536" w:type="dxa"/>
            <w:tcBorders>
              <w:top w:val="single" w:sz="6" w:space="0" w:color="auto"/>
              <w:left w:val="single" w:sz="6" w:space="0" w:color="auto"/>
              <w:bottom w:val="single" w:sz="6" w:space="0" w:color="auto"/>
              <w:right w:val="single" w:sz="6" w:space="0" w:color="auto"/>
            </w:tcBorders>
          </w:tcPr>
          <w:p w:rsidR="00D92165" w:rsidRDefault="0009476E">
            <w:pPr>
              <w:rPr>
                <w:sz w:val="20"/>
                <w:szCs w:val="24"/>
              </w:rPr>
            </w:pPr>
            <w:r>
              <w:rPr>
                <w:sz w:val="20"/>
                <w:szCs w:val="24"/>
              </w:rPr>
              <w:t>0,2</w:t>
            </w: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rPr>
                <w:sz w:val="20"/>
                <w:szCs w:val="24"/>
              </w:rPr>
            </w:pPr>
            <w:r>
              <w:rPr>
                <w:sz w:val="20"/>
                <w:szCs w:val="24"/>
              </w:rPr>
              <w:t>Общая площадь жилых помещений на конец года – всего (стр.50+стр.51-стр.56)</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spacing w:line="200" w:lineRule="exact"/>
              <w:jc w:val="center"/>
              <w:rPr>
                <w:sz w:val="20"/>
                <w:szCs w:val="24"/>
              </w:rPr>
            </w:pPr>
            <w:r>
              <w:rPr>
                <w:sz w:val="20"/>
                <w:szCs w:val="24"/>
              </w:rPr>
              <w:t>62</w:t>
            </w:r>
          </w:p>
        </w:tc>
        <w:tc>
          <w:tcPr>
            <w:tcW w:w="4536" w:type="dxa"/>
            <w:tcBorders>
              <w:top w:val="single" w:sz="6" w:space="0" w:color="auto"/>
              <w:left w:val="single" w:sz="6" w:space="0" w:color="auto"/>
              <w:bottom w:val="single" w:sz="6" w:space="0" w:color="auto"/>
              <w:right w:val="single" w:sz="6" w:space="0" w:color="auto"/>
            </w:tcBorders>
          </w:tcPr>
          <w:p w:rsidR="00D92165" w:rsidRDefault="0009476E">
            <w:pPr>
              <w:rPr>
                <w:sz w:val="20"/>
                <w:szCs w:val="24"/>
              </w:rPr>
            </w:pPr>
            <w:r>
              <w:rPr>
                <w:sz w:val="20"/>
                <w:szCs w:val="24"/>
              </w:rPr>
              <w:t>8,9</w:t>
            </w: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ind w:left="680"/>
              <w:rPr>
                <w:sz w:val="20"/>
                <w:szCs w:val="24"/>
              </w:rPr>
            </w:pPr>
            <w:r>
              <w:rPr>
                <w:sz w:val="20"/>
                <w:szCs w:val="24"/>
              </w:rPr>
              <w:t>из строки 56 в том числе:</w:t>
            </w:r>
          </w:p>
          <w:p w:rsidR="00D92165" w:rsidRDefault="00D92165">
            <w:pPr>
              <w:ind w:left="284"/>
              <w:rPr>
                <w:sz w:val="20"/>
                <w:szCs w:val="24"/>
              </w:rPr>
            </w:pPr>
            <w:r>
              <w:rPr>
                <w:sz w:val="20"/>
                <w:szCs w:val="24"/>
              </w:rPr>
              <w:t>выбыло общей площади  жилых домов (индивидуально-определенных зданий)</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spacing w:line="200" w:lineRule="exact"/>
              <w:jc w:val="center"/>
              <w:rPr>
                <w:sz w:val="20"/>
                <w:szCs w:val="24"/>
              </w:rPr>
            </w:pPr>
            <w:r>
              <w:rPr>
                <w:sz w:val="20"/>
                <w:szCs w:val="24"/>
              </w:rPr>
              <w:t>63</w:t>
            </w:r>
          </w:p>
        </w:tc>
        <w:tc>
          <w:tcPr>
            <w:tcW w:w="4536"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p w:rsidR="0009476E" w:rsidRDefault="00920753">
            <w:pPr>
              <w:rPr>
                <w:sz w:val="20"/>
                <w:szCs w:val="24"/>
              </w:rPr>
            </w:pPr>
            <w:r>
              <w:rPr>
                <w:sz w:val="20"/>
                <w:szCs w:val="24"/>
              </w:rPr>
              <w:t>0,</w:t>
            </w:r>
            <w:r w:rsidR="005C5CCB">
              <w:rPr>
                <w:sz w:val="20"/>
                <w:szCs w:val="24"/>
              </w:rPr>
              <w:t>2</w:t>
            </w: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ind w:left="284"/>
              <w:rPr>
                <w:sz w:val="20"/>
                <w:szCs w:val="24"/>
              </w:rPr>
            </w:pPr>
            <w:r>
              <w:rPr>
                <w:sz w:val="20"/>
                <w:szCs w:val="24"/>
              </w:rPr>
              <w:t>выбыло общей площади  многоквартирных жилых домов</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spacing w:line="200" w:lineRule="exact"/>
              <w:jc w:val="center"/>
              <w:rPr>
                <w:sz w:val="20"/>
                <w:szCs w:val="24"/>
              </w:rPr>
            </w:pPr>
            <w:r>
              <w:rPr>
                <w:sz w:val="20"/>
                <w:szCs w:val="24"/>
              </w:rPr>
              <w:t>64</w:t>
            </w:r>
          </w:p>
        </w:tc>
        <w:tc>
          <w:tcPr>
            <w:tcW w:w="4536"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ind w:left="680"/>
              <w:rPr>
                <w:sz w:val="20"/>
                <w:szCs w:val="24"/>
              </w:rPr>
            </w:pPr>
            <w:r>
              <w:rPr>
                <w:sz w:val="20"/>
                <w:szCs w:val="24"/>
              </w:rPr>
              <w:t>из строки 59 в том числе:</w:t>
            </w:r>
          </w:p>
          <w:p w:rsidR="00D92165" w:rsidRDefault="00D92165">
            <w:pPr>
              <w:ind w:left="284"/>
              <w:rPr>
                <w:sz w:val="20"/>
                <w:szCs w:val="24"/>
              </w:rPr>
            </w:pPr>
            <w:r>
              <w:rPr>
                <w:sz w:val="20"/>
                <w:szCs w:val="24"/>
              </w:rPr>
              <w:t>общая площадь многоквартирных жилых домов</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spacing w:line="200" w:lineRule="exact"/>
              <w:jc w:val="center"/>
              <w:rPr>
                <w:sz w:val="20"/>
                <w:szCs w:val="24"/>
              </w:rPr>
            </w:pPr>
            <w:r>
              <w:rPr>
                <w:sz w:val="20"/>
                <w:szCs w:val="24"/>
              </w:rPr>
              <w:t>65</w:t>
            </w:r>
          </w:p>
        </w:tc>
        <w:tc>
          <w:tcPr>
            <w:tcW w:w="4536"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p w:rsidR="00920753" w:rsidRDefault="00920753">
            <w:pPr>
              <w:rPr>
                <w:sz w:val="20"/>
                <w:szCs w:val="24"/>
              </w:rPr>
            </w:pP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ind w:left="680"/>
              <w:rPr>
                <w:sz w:val="20"/>
                <w:szCs w:val="24"/>
              </w:rPr>
            </w:pPr>
            <w:r>
              <w:rPr>
                <w:sz w:val="20"/>
                <w:szCs w:val="24"/>
              </w:rPr>
              <w:t>из строки 61 в том числе:</w:t>
            </w:r>
          </w:p>
          <w:p w:rsidR="00D92165" w:rsidRDefault="00D92165">
            <w:pPr>
              <w:ind w:left="284"/>
              <w:rPr>
                <w:sz w:val="20"/>
                <w:szCs w:val="24"/>
              </w:rPr>
            </w:pPr>
            <w:r>
              <w:rPr>
                <w:sz w:val="20"/>
                <w:szCs w:val="24"/>
              </w:rPr>
              <w:t>общая площадь многоквартирных жилых домов</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spacing w:line="200" w:lineRule="exact"/>
              <w:jc w:val="center"/>
              <w:rPr>
                <w:sz w:val="20"/>
                <w:szCs w:val="24"/>
              </w:rPr>
            </w:pPr>
            <w:r>
              <w:rPr>
                <w:sz w:val="20"/>
                <w:szCs w:val="24"/>
              </w:rPr>
              <w:t>66</w:t>
            </w:r>
          </w:p>
        </w:tc>
        <w:tc>
          <w:tcPr>
            <w:tcW w:w="4536"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p w:rsidR="00920753" w:rsidRDefault="00920753">
            <w:pPr>
              <w:rPr>
                <w:sz w:val="20"/>
                <w:szCs w:val="24"/>
              </w:rPr>
            </w:pP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rPr>
                <w:sz w:val="20"/>
                <w:szCs w:val="24"/>
              </w:rPr>
            </w:pPr>
            <w:r>
              <w:rPr>
                <w:sz w:val="20"/>
                <w:szCs w:val="24"/>
              </w:rPr>
              <w:t>Выбыло за год домов – всего, единиц</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67</w:t>
            </w:r>
          </w:p>
        </w:tc>
        <w:tc>
          <w:tcPr>
            <w:tcW w:w="4536" w:type="dxa"/>
            <w:tcBorders>
              <w:top w:val="single" w:sz="6" w:space="0" w:color="auto"/>
              <w:left w:val="single" w:sz="6" w:space="0" w:color="auto"/>
              <w:bottom w:val="single" w:sz="6" w:space="0" w:color="auto"/>
              <w:right w:val="single" w:sz="6" w:space="0" w:color="auto"/>
            </w:tcBorders>
          </w:tcPr>
          <w:p w:rsidR="00D92165" w:rsidRDefault="006A0A57">
            <w:pPr>
              <w:rPr>
                <w:sz w:val="20"/>
                <w:szCs w:val="24"/>
              </w:rPr>
            </w:pPr>
            <w:r>
              <w:rPr>
                <w:sz w:val="20"/>
                <w:szCs w:val="24"/>
              </w:rPr>
              <w:t>3</w:t>
            </w: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ind w:left="567"/>
              <w:rPr>
                <w:sz w:val="20"/>
                <w:szCs w:val="24"/>
              </w:rPr>
            </w:pPr>
            <w:r>
              <w:rPr>
                <w:sz w:val="20"/>
                <w:szCs w:val="24"/>
              </w:rPr>
              <w:t>в том числе:</w:t>
            </w:r>
          </w:p>
          <w:p w:rsidR="00D92165" w:rsidRDefault="00D92165">
            <w:pPr>
              <w:ind w:left="284"/>
              <w:rPr>
                <w:sz w:val="20"/>
                <w:szCs w:val="24"/>
              </w:rPr>
            </w:pPr>
            <w:r>
              <w:rPr>
                <w:sz w:val="20"/>
                <w:szCs w:val="24"/>
              </w:rPr>
              <w:t>жилых домов (индивидуально-определенных зданий)</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68</w:t>
            </w:r>
          </w:p>
        </w:tc>
        <w:tc>
          <w:tcPr>
            <w:tcW w:w="4536"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p w:rsidR="006A0A57" w:rsidRDefault="005C5CCB">
            <w:pPr>
              <w:rPr>
                <w:sz w:val="20"/>
                <w:szCs w:val="24"/>
              </w:rPr>
            </w:pPr>
            <w:r>
              <w:rPr>
                <w:sz w:val="20"/>
                <w:szCs w:val="24"/>
              </w:rPr>
              <w:t>3</w:t>
            </w: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ind w:left="284"/>
              <w:rPr>
                <w:sz w:val="20"/>
                <w:szCs w:val="24"/>
              </w:rPr>
            </w:pPr>
            <w:r>
              <w:rPr>
                <w:sz w:val="20"/>
                <w:szCs w:val="24"/>
              </w:rPr>
              <w:t>многоквартирных жилых домов</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69</w:t>
            </w:r>
          </w:p>
        </w:tc>
        <w:tc>
          <w:tcPr>
            <w:tcW w:w="4536"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ind w:left="907"/>
              <w:rPr>
                <w:sz w:val="20"/>
                <w:szCs w:val="24"/>
              </w:rPr>
            </w:pPr>
            <w:r>
              <w:rPr>
                <w:sz w:val="20"/>
                <w:szCs w:val="24"/>
              </w:rPr>
              <w:t>из них:</w:t>
            </w:r>
          </w:p>
          <w:p w:rsidR="00D92165" w:rsidRDefault="00D92165">
            <w:pPr>
              <w:ind w:left="737"/>
              <w:rPr>
                <w:sz w:val="20"/>
                <w:szCs w:val="24"/>
              </w:rPr>
            </w:pPr>
            <w:r>
              <w:rPr>
                <w:sz w:val="20"/>
                <w:szCs w:val="24"/>
              </w:rPr>
              <w:t xml:space="preserve">в связи с переводом жилых помещений в нежилые </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70</w:t>
            </w:r>
          </w:p>
        </w:tc>
        <w:tc>
          <w:tcPr>
            <w:tcW w:w="4536"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r w:rsidR="00D92165" w:rsidTr="00D92165">
        <w:tc>
          <w:tcPr>
            <w:tcW w:w="8045" w:type="dxa"/>
            <w:tcBorders>
              <w:top w:val="single" w:sz="6" w:space="0" w:color="auto"/>
              <w:left w:val="single" w:sz="6" w:space="0" w:color="auto"/>
              <w:bottom w:val="single" w:sz="6" w:space="0" w:color="auto"/>
              <w:right w:val="single" w:sz="6" w:space="0" w:color="auto"/>
            </w:tcBorders>
            <w:hideMark/>
          </w:tcPr>
          <w:p w:rsidR="00D92165" w:rsidRDefault="00D92165">
            <w:pPr>
              <w:ind w:left="737"/>
              <w:rPr>
                <w:sz w:val="20"/>
                <w:szCs w:val="24"/>
              </w:rPr>
            </w:pPr>
            <w:r>
              <w:rPr>
                <w:sz w:val="20"/>
                <w:szCs w:val="24"/>
              </w:rPr>
              <w:t>по иным причинам</w:t>
            </w:r>
          </w:p>
        </w:tc>
        <w:tc>
          <w:tcPr>
            <w:tcW w:w="1134" w:type="dxa"/>
            <w:tcBorders>
              <w:top w:val="single" w:sz="6" w:space="0" w:color="auto"/>
              <w:left w:val="single" w:sz="6" w:space="0" w:color="auto"/>
              <w:bottom w:val="single" w:sz="6" w:space="0" w:color="auto"/>
              <w:right w:val="single" w:sz="6" w:space="0" w:color="auto"/>
            </w:tcBorders>
            <w:vAlign w:val="bottom"/>
            <w:hideMark/>
          </w:tcPr>
          <w:p w:rsidR="00D92165" w:rsidRDefault="00D92165">
            <w:pPr>
              <w:jc w:val="center"/>
              <w:rPr>
                <w:sz w:val="20"/>
                <w:szCs w:val="24"/>
              </w:rPr>
            </w:pPr>
            <w:r>
              <w:rPr>
                <w:sz w:val="20"/>
                <w:szCs w:val="24"/>
              </w:rPr>
              <w:t>71</w:t>
            </w:r>
          </w:p>
        </w:tc>
        <w:tc>
          <w:tcPr>
            <w:tcW w:w="4536" w:type="dxa"/>
            <w:tcBorders>
              <w:top w:val="single" w:sz="6" w:space="0" w:color="auto"/>
              <w:left w:val="single" w:sz="6" w:space="0" w:color="auto"/>
              <w:bottom w:val="single" w:sz="6" w:space="0" w:color="auto"/>
              <w:right w:val="single" w:sz="6" w:space="0" w:color="auto"/>
            </w:tcBorders>
          </w:tcPr>
          <w:p w:rsidR="00D92165" w:rsidRDefault="00D92165">
            <w:pPr>
              <w:rPr>
                <w:sz w:val="20"/>
                <w:szCs w:val="24"/>
              </w:rPr>
            </w:pPr>
          </w:p>
        </w:tc>
      </w:tr>
    </w:tbl>
    <w:p w:rsidR="00D92165" w:rsidRDefault="00D92165" w:rsidP="00D92165">
      <w:pPr>
        <w:spacing w:after="120"/>
        <w:rPr>
          <w:b/>
          <w:sz w:val="22"/>
          <w:szCs w:val="24"/>
        </w:rPr>
      </w:pPr>
    </w:p>
    <w:p w:rsidR="00D92165" w:rsidRDefault="00D92165" w:rsidP="00D92165">
      <w:pPr>
        <w:spacing w:after="120"/>
        <w:rPr>
          <w:b/>
          <w:szCs w:val="24"/>
        </w:rPr>
      </w:pPr>
    </w:p>
    <w:p w:rsidR="00D92165" w:rsidRDefault="00D92165" w:rsidP="00D92165">
      <w:pPr>
        <w:spacing w:after="120"/>
        <w:rPr>
          <w:b/>
          <w:szCs w:val="24"/>
        </w:rPr>
      </w:pPr>
    </w:p>
    <w:p w:rsidR="00D92165" w:rsidRDefault="00D92165" w:rsidP="00D92165">
      <w:pPr>
        <w:spacing w:after="120"/>
        <w:rPr>
          <w:b/>
          <w:szCs w:val="24"/>
        </w:rPr>
      </w:pPr>
      <w:r>
        <w:rPr>
          <w:b/>
          <w:szCs w:val="24"/>
        </w:rPr>
        <w:t>Справочно:</w:t>
      </w:r>
    </w:p>
    <w:p w:rsidR="004C15B5" w:rsidRPr="004C15B5" w:rsidRDefault="004C15B5" w:rsidP="004C15B5">
      <w:pPr>
        <w:rPr>
          <w:sz w:val="20"/>
        </w:rPr>
      </w:pPr>
      <w:r w:rsidRPr="004C15B5">
        <w:rPr>
          <w:sz w:val="20"/>
        </w:rPr>
        <w:t xml:space="preserve">                                                                                                                                                    </w:t>
      </w:r>
      <w:r>
        <w:rPr>
          <w:sz w:val="20"/>
        </w:rPr>
        <w:t xml:space="preserve">                              </w:t>
      </w:r>
      <w:r w:rsidRPr="004C15B5">
        <w:rPr>
          <w:sz w:val="20"/>
        </w:rPr>
        <w:t xml:space="preserve"> Код по ОКЕИ: единица – 642; тысяча квадратных метров</w:t>
      </w:r>
      <w:r w:rsidRPr="004C15B5">
        <w:rPr>
          <w:sz w:val="20"/>
          <w:vertAlign w:val="superscript"/>
        </w:rPr>
        <w:t xml:space="preserve"> </w:t>
      </w:r>
      <w:r>
        <w:rPr>
          <w:sz w:val="20"/>
        </w:rPr>
        <w:t>– 058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850"/>
        <w:gridCol w:w="3935"/>
        <w:gridCol w:w="4253"/>
      </w:tblGrid>
      <w:tr w:rsidR="00D92165" w:rsidTr="00D92165">
        <w:trPr>
          <w:trHeight w:val="567"/>
        </w:trPr>
        <w:tc>
          <w:tcPr>
            <w:tcW w:w="5529" w:type="dxa"/>
            <w:tcBorders>
              <w:top w:val="single" w:sz="4" w:space="0" w:color="auto"/>
              <w:left w:val="single" w:sz="4" w:space="0" w:color="auto"/>
              <w:bottom w:val="single" w:sz="4" w:space="0" w:color="auto"/>
              <w:right w:val="single" w:sz="4" w:space="0" w:color="auto"/>
            </w:tcBorders>
            <w:vAlign w:val="center"/>
            <w:hideMark/>
          </w:tcPr>
          <w:p w:rsidR="00D92165" w:rsidRDefault="00D92165">
            <w:pPr>
              <w:spacing w:line="200" w:lineRule="exact"/>
              <w:jc w:val="center"/>
              <w:rPr>
                <w:sz w:val="20"/>
                <w:szCs w:val="24"/>
              </w:rPr>
            </w:pPr>
            <w:r>
              <w:rPr>
                <w:sz w:val="20"/>
                <w:szCs w:val="24"/>
              </w:rPr>
              <w:t>Наименование показателей</w:t>
            </w:r>
          </w:p>
        </w:tc>
        <w:tc>
          <w:tcPr>
            <w:tcW w:w="850"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 строки</w:t>
            </w:r>
          </w:p>
        </w:tc>
        <w:tc>
          <w:tcPr>
            <w:tcW w:w="3935"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Число домов,</w:t>
            </w:r>
            <w:r>
              <w:rPr>
                <w:sz w:val="20"/>
                <w:szCs w:val="24"/>
              </w:rPr>
              <w:br/>
              <w:t>единиц</w:t>
            </w:r>
          </w:p>
        </w:tc>
        <w:tc>
          <w:tcPr>
            <w:tcW w:w="4253"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 xml:space="preserve">Общая площадь зданий, </w:t>
            </w:r>
          </w:p>
          <w:p w:rsidR="00D92165" w:rsidRDefault="00D92165">
            <w:pPr>
              <w:spacing w:line="200" w:lineRule="exact"/>
              <w:jc w:val="center"/>
              <w:rPr>
                <w:sz w:val="20"/>
                <w:szCs w:val="24"/>
              </w:rPr>
            </w:pPr>
            <w:r>
              <w:rPr>
                <w:sz w:val="20"/>
                <w:szCs w:val="24"/>
              </w:rPr>
              <w:t>тыс м</w:t>
            </w:r>
            <w:r>
              <w:rPr>
                <w:sz w:val="20"/>
                <w:szCs w:val="24"/>
                <w:vertAlign w:val="superscript"/>
              </w:rPr>
              <w:t>2</w:t>
            </w:r>
          </w:p>
        </w:tc>
      </w:tr>
      <w:tr w:rsidR="00D92165" w:rsidTr="00D92165">
        <w:tc>
          <w:tcPr>
            <w:tcW w:w="5529"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А</w:t>
            </w:r>
          </w:p>
        </w:tc>
        <w:tc>
          <w:tcPr>
            <w:tcW w:w="850"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Б</w:t>
            </w:r>
          </w:p>
        </w:tc>
        <w:tc>
          <w:tcPr>
            <w:tcW w:w="3935"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D92165" w:rsidRDefault="00D92165">
            <w:pPr>
              <w:spacing w:line="200" w:lineRule="exact"/>
              <w:jc w:val="center"/>
              <w:rPr>
                <w:sz w:val="20"/>
                <w:szCs w:val="24"/>
              </w:rPr>
            </w:pPr>
            <w:r>
              <w:rPr>
                <w:sz w:val="20"/>
                <w:szCs w:val="24"/>
              </w:rPr>
              <w:t>2</w:t>
            </w:r>
          </w:p>
        </w:tc>
      </w:tr>
      <w:tr w:rsidR="00D92165" w:rsidTr="00D92165">
        <w:tc>
          <w:tcPr>
            <w:tcW w:w="5529" w:type="dxa"/>
            <w:tcBorders>
              <w:top w:val="single" w:sz="4" w:space="0" w:color="auto"/>
              <w:left w:val="single" w:sz="4" w:space="0" w:color="auto"/>
              <w:bottom w:val="single" w:sz="4" w:space="0" w:color="auto"/>
              <w:right w:val="single" w:sz="4" w:space="0" w:color="auto"/>
            </w:tcBorders>
            <w:vAlign w:val="bottom"/>
            <w:hideMark/>
          </w:tcPr>
          <w:p w:rsidR="00D92165" w:rsidRDefault="00D92165">
            <w:pPr>
              <w:spacing w:line="200" w:lineRule="exact"/>
              <w:rPr>
                <w:sz w:val="20"/>
                <w:szCs w:val="24"/>
              </w:rPr>
            </w:pPr>
            <w:r>
              <w:rPr>
                <w:sz w:val="20"/>
                <w:szCs w:val="24"/>
              </w:rPr>
              <w:t>Многоквартирные жилые дома – всего</w:t>
            </w:r>
          </w:p>
        </w:tc>
        <w:tc>
          <w:tcPr>
            <w:tcW w:w="850" w:type="dxa"/>
            <w:tcBorders>
              <w:top w:val="single" w:sz="4" w:space="0" w:color="auto"/>
              <w:left w:val="single" w:sz="4" w:space="0" w:color="auto"/>
              <w:bottom w:val="single" w:sz="4" w:space="0" w:color="auto"/>
              <w:right w:val="single" w:sz="4" w:space="0" w:color="auto"/>
            </w:tcBorders>
            <w:vAlign w:val="bottom"/>
            <w:hideMark/>
          </w:tcPr>
          <w:p w:rsidR="00D92165" w:rsidRDefault="00D92165">
            <w:pPr>
              <w:spacing w:line="200" w:lineRule="exact"/>
              <w:jc w:val="center"/>
              <w:rPr>
                <w:sz w:val="20"/>
                <w:szCs w:val="24"/>
              </w:rPr>
            </w:pPr>
            <w:r>
              <w:rPr>
                <w:sz w:val="20"/>
                <w:szCs w:val="24"/>
              </w:rPr>
              <w:t>72</w:t>
            </w:r>
          </w:p>
        </w:tc>
        <w:tc>
          <w:tcPr>
            <w:tcW w:w="3935" w:type="dxa"/>
            <w:tcBorders>
              <w:top w:val="single" w:sz="4" w:space="0" w:color="auto"/>
              <w:left w:val="single" w:sz="4" w:space="0" w:color="auto"/>
              <w:bottom w:val="single" w:sz="4" w:space="0" w:color="auto"/>
              <w:right w:val="single" w:sz="4" w:space="0" w:color="auto"/>
            </w:tcBorders>
            <w:vAlign w:val="bottom"/>
          </w:tcPr>
          <w:p w:rsidR="00D92165" w:rsidRDefault="00D92165">
            <w:pPr>
              <w:spacing w:line="200" w:lineRule="exact"/>
              <w:rPr>
                <w:sz w:val="20"/>
                <w:szCs w:val="24"/>
              </w:rPr>
            </w:pPr>
          </w:p>
        </w:tc>
        <w:tc>
          <w:tcPr>
            <w:tcW w:w="4253" w:type="dxa"/>
            <w:tcBorders>
              <w:top w:val="single" w:sz="4" w:space="0" w:color="auto"/>
              <w:left w:val="single" w:sz="4" w:space="0" w:color="auto"/>
              <w:bottom w:val="single" w:sz="4" w:space="0" w:color="auto"/>
              <w:right w:val="single" w:sz="4" w:space="0" w:color="auto"/>
            </w:tcBorders>
          </w:tcPr>
          <w:p w:rsidR="00D92165" w:rsidRDefault="00D92165">
            <w:pPr>
              <w:spacing w:line="200" w:lineRule="exact"/>
              <w:rPr>
                <w:sz w:val="20"/>
                <w:szCs w:val="24"/>
              </w:rPr>
            </w:pPr>
          </w:p>
        </w:tc>
      </w:tr>
      <w:tr w:rsidR="00D92165" w:rsidTr="00D92165">
        <w:tc>
          <w:tcPr>
            <w:tcW w:w="5529" w:type="dxa"/>
            <w:tcBorders>
              <w:top w:val="single" w:sz="4" w:space="0" w:color="auto"/>
              <w:left w:val="single" w:sz="4" w:space="0" w:color="auto"/>
              <w:bottom w:val="single" w:sz="4" w:space="0" w:color="auto"/>
              <w:right w:val="single" w:sz="4" w:space="0" w:color="auto"/>
            </w:tcBorders>
            <w:vAlign w:val="bottom"/>
            <w:hideMark/>
          </w:tcPr>
          <w:p w:rsidR="00D92165" w:rsidRDefault="00D92165">
            <w:pPr>
              <w:spacing w:line="200" w:lineRule="exact"/>
              <w:ind w:left="284"/>
              <w:rPr>
                <w:sz w:val="20"/>
                <w:szCs w:val="24"/>
              </w:rPr>
            </w:pPr>
            <w:r>
              <w:rPr>
                <w:sz w:val="20"/>
                <w:szCs w:val="24"/>
              </w:rPr>
              <w:t>из них:  дома блокированной застройки</w:t>
            </w:r>
          </w:p>
        </w:tc>
        <w:tc>
          <w:tcPr>
            <w:tcW w:w="850" w:type="dxa"/>
            <w:tcBorders>
              <w:top w:val="single" w:sz="4" w:space="0" w:color="auto"/>
              <w:left w:val="single" w:sz="4" w:space="0" w:color="auto"/>
              <w:bottom w:val="single" w:sz="4" w:space="0" w:color="auto"/>
              <w:right w:val="single" w:sz="4" w:space="0" w:color="auto"/>
            </w:tcBorders>
            <w:vAlign w:val="bottom"/>
            <w:hideMark/>
          </w:tcPr>
          <w:p w:rsidR="00D92165" w:rsidRDefault="00D92165">
            <w:pPr>
              <w:spacing w:line="200" w:lineRule="exact"/>
              <w:jc w:val="center"/>
              <w:rPr>
                <w:sz w:val="20"/>
                <w:szCs w:val="24"/>
              </w:rPr>
            </w:pPr>
            <w:r>
              <w:rPr>
                <w:sz w:val="20"/>
                <w:szCs w:val="24"/>
              </w:rPr>
              <w:t>73</w:t>
            </w:r>
          </w:p>
        </w:tc>
        <w:tc>
          <w:tcPr>
            <w:tcW w:w="3935" w:type="dxa"/>
            <w:tcBorders>
              <w:top w:val="single" w:sz="4" w:space="0" w:color="auto"/>
              <w:left w:val="single" w:sz="4" w:space="0" w:color="auto"/>
              <w:bottom w:val="single" w:sz="4" w:space="0" w:color="auto"/>
              <w:right w:val="single" w:sz="4" w:space="0" w:color="auto"/>
            </w:tcBorders>
            <w:vAlign w:val="bottom"/>
          </w:tcPr>
          <w:p w:rsidR="00D92165" w:rsidRDefault="00D92165">
            <w:pPr>
              <w:spacing w:line="200" w:lineRule="exact"/>
              <w:rPr>
                <w:sz w:val="20"/>
                <w:szCs w:val="24"/>
              </w:rPr>
            </w:pPr>
          </w:p>
        </w:tc>
        <w:tc>
          <w:tcPr>
            <w:tcW w:w="4253" w:type="dxa"/>
            <w:tcBorders>
              <w:top w:val="single" w:sz="4" w:space="0" w:color="auto"/>
              <w:left w:val="single" w:sz="4" w:space="0" w:color="auto"/>
              <w:bottom w:val="single" w:sz="4" w:space="0" w:color="auto"/>
              <w:right w:val="single" w:sz="4" w:space="0" w:color="auto"/>
            </w:tcBorders>
            <w:vAlign w:val="bottom"/>
          </w:tcPr>
          <w:p w:rsidR="00D92165" w:rsidRDefault="00D92165">
            <w:pPr>
              <w:spacing w:line="200" w:lineRule="exact"/>
              <w:rPr>
                <w:sz w:val="20"/>
                <w:szCs w:val="24"/>
              </w:rPr>
            </w:pPr>
          </w:p>
        </w:tc>
      </w:tr>
      <w:tr w:rsidR="00D92165" w:rsidTr="00D92165">
        <w:tc>
          <w:tcPr>
            <w:tcW w:w="5529" w:type="dxa"/>
            <w:tcBorders>
              <w:top w:val="single" w:sz="4" w:space="0" w:color="auto"/>
              <w:left w:val="single" w:sz="4" w:space="0" w:color="auto"/>
              <w:bottom w:val="single" w:sz="4" w:space="0" w:color="auto"/>
              <w:right w:val="single" w:sz="4" w:space="0" w:color="auto"/>
            </w:tcBorders>
            <w:vAlign w:val="bottom"/>
            <w:hideMark/>
          </w:tcPr>
          <w:p w:rsidR="00D92165" w:rsidRDefault="00D92165">
            <w:pPr>
              <w:spacing w:line="200" w:lineRule="exact"/>
              <w:rPr>
                <w:sz w:val="20"/>
                <w:szCs w:val="24"/>
              </w:rPr>
            </w:pPr>
            <w:r>
              <w:rPr>
                <w:noProof/>
                <w:sz w:val="20"/>
                <w:szCs w:val="24"/>
              </w:rPr>
              <w:t>Жилые дома (индивидуально-определенные здания)</w:t>
            </w:r>
          </w:p>
        </w:tc>
        <w:tc>
          <w:tcPr>
            <w:tcW w:w="850" w:type="dxa"/>
            <w:tcBorders>
              <w:top w:val="single" w:sz="4" w:space="0" w:color="auto"/>
              <w:left w:val="single" w:sz="4" w:space="0" w:color="auto"/>
              <w:bottom w:val="single" w:sz="4" w:space="0" w:color="auto"/>
              <w:right w:val="single" w:sz="4" w:space="0" w:color="auto"/>
            </w:tcBorders>
            <w:vAlign w:val="bottom"/>
            <w:hideMark/>
          </w:tcPr>
          <w:p w:rsidR="00D92165" w:rsidRDefault="00D92165">
            <w:pPr>
              <w:spacing w:line="200" w:lineRule="exact"/>
              <w:jc w:val="center"/>
              <w:rPr>
                <w:sz w:val="20"/>
                <w:szCs w:val="24"/>
              </w:rPr>
            </w:pPr>
            <w:r>
              <w:rPr>
                <w:sz w:val="20"/>
                <w:szCs w:val="24"/>
              </w:rPr>
              <w:t>74</w:t>
            </w:r>
          </w:p>
        </w:tc>
        <w:tc>
          <w:tcPr>
            <w:tcW w:w="3935" w:type="dxa"/>
            <w:tcBorders>
              <w:top w:val="single" w:sz="4" w:space="0" w:color="auto"/>
              <w:left w:val="single" w:sz="4" w:space="0" w:color="auto"/>
              <w:bottom w:val="single" w:sz="4" w:space="0" w:color="auto"/>
              <w:right w:val="single" w:sz="4" w:space="0" w:color="auto"/>
            </w:tcBorders>
            <w:vAlign w:val="bottom"/>
          </w:tcPr>
          <w:p w:rsidR="00D92165" w:rsidRDefault="005C5CCB">
            <w:pPr>
              <w:spacing w:line="200" w:lineRule="exact"/>
              <w:rPr>
                <w:sz w:val="20"/>
                <w:szCs w:val="24"/>
              </w:rPr>
            </w:pPr>
            <w:r>
              <w:rPr>
                <w:sz w:val="20"/>
                <w:szCs w:val="24"/>
              </w:rPr>
              <w:t>1</w:t>
            </w:r>
            <w:r w:rsidR="003243B3">
              <w:rPr>
                <w:sz w:val="20"/>
                <w:szCs w:val="24"/>
              </w:rPr>
              <w:t>63</w:t>
            </w:r>
          </w:p>
        </w:tc>
        <w:tc>
          <w:tcPr>
            <w:tcW w:w="4253" w:type="dxa"/>
            <w:tcBorders>
              <w:top w:val="single" w:sz="4" w:space="0" w:color="auto"/>
              <w:left w:val="single" w:sz="4" w:space="0" w:color="auto"/>
              <w:bottom w:val="single" w:sz="4" w:space="0" w:color="auto"/>
              <w:right w:val="single" w:sz="4" w:space="0" w:color="auto"/>
            </w:tcBorders>
            <w:vAlign w:val="bottom"/>
          </w:tcPr>
          <w:p w:rsidR="00D92165" w:rsidRDefault="005C5CCB">
            <w:pPr>
              <w:spacing w:line="200" w:lineRule="exact"/>
              <w:rPr>
                <w:sz w:val="20"/>
                <w:szCs w:val="24"/>
              </w:rPr>
            </w:pPr>
            <w:r>
              <w:rPr>
                <w:sz w:val="20"/>
                <w:szCs w:val="24"/>
              </w:rPr>
              <w:t>8,9</w:t>
            </w:r>
          </w:p>
        </w:tc>
      </w:tr>
      <w:tr w:rsidR="00D92165" w:rsidTr="00D92165">
        <w:tc>
          <w:tcPr>
            <w:tcW w:w="5529" w:type="dxa"/>
            <w:tcBorders>
              <w:top w:val="single" w:sz="4" w:space="0" w:color="auto"/>
              <w:left w:val="single" w:sz="4" w:space="0" w:color="auto"/>
              <w:bottom w:val="single" w:sz="4" w:space="0" w:color="auto"/>
              <w:right w:val="single" w:sz="4" w:space="0" w:color="auto"/>
            </w:tcBorders>
            <w:vAlign w:val="bottom"/>
            <w:hideMark/>
          </w:tcPr>
          <w:p w:rsidR="00D92165" w:rsidRDefault="00D92165">
            <w:pPr>
              <w:spacing w:line="200" w:lineRule="exact"/>
              <w:ind w:left="284"/>
              <w:rPr>
                <w:sz w:val="20"/>
                <w:szCs w:val="24"/>
              </w:rPr>
            </w:pPr>
            <w:r>
              <w:rPr>
                <w:sz w:val="20"/>
                <w:szCs w:val="24"/>
              </w:rPr>
              <w:t>из них:  дома блокированной застройки</w:t>
            </w:r>
          </w:p>
        </w:tc>
        <w:tc>
          <w:tcPr>
            <w:tcW w:w="850" w:type="dxa"/>
            <w:tcBorders>
              <w:top w:val="single" w:sz="4" w:space="0" w:color="auto"/>
              <w:left w:val="single" w:sz="4" w:space="0" w:color="auto"/>
              <w:bottom w:val="single" w:sz="4" w:space="0" w:color="auto"/>
              <w:right w:val="single" w:sz="4" w:space="0" w:color="auto"/>
            </w:tcBorders>
            <w:vAlign w:val="bottom"/>
            <w:hideMark/>
          </w:tcPr>
          <w:p w:rsidR="00D92165" w:rsidRDefault="00D92165">
            <w:pPr>
              <w:spacing w:line="200" w:lineRule="exact"/>
              <w:jc w:val="center"/>
              <w:rPr>
                <w:sz w:val="20"/>
                <w:szCs w:val="24"/>
              </w:rPr>
            </w:pPr>
            <w:r>
              <w:rPr>
                <w:sz w:val="20"/>
                <w:szCs w:val="24"/>
              </w:rPr>
              <w:t>75</w:t>
            </w:r>
          </w:p>
        </w:tc>
        <w:tc>
          <w:tcPr>
            <w:tcW w:w="3935" w:type="dxa"/>
            <w:tcBorders>
              <w:top w:val="single" w:sz="4" w:space="0" w:color="auto"/>
              <w:left w:val="single" w:sz="4" w:space="0" w:color="auto"/>
              <w:bottom w:val="single" w:sz="4" w:space="0" w:color="auto"/>
              <w:right w:val="single" w:sz="4" w:space="0" w:color="auto"/>
            </w:tcBorders>
            <w:vAlign w:val="bottom"/>
          </w:tcPr>
          <w:p w:rsidR="00D92165" w:rsidRDefault="003E0126">
            <w:pPr>
              <w:spacing w:line="200" w:lineRule="exact"/>
              <w:rPr>
                <w:sz w:val="20"/>
                <w:szCs w:val="24"/>
              </w:rPr>
            </w:pPr>
            <w:r>
              <w:rPr>
                <w:sz w:val="20"/>
                <w:szCs w:val="24"/>
              </w:rPr>
              <w:t>8</w:t>
            </w:r>
            <w:r w:rsidR="003243B3">
              <w:rPr>
                <w:sz w:val="20"/>
                <w:szCs w:val="24"/>
              </w:rPr>
              <w:t>4</w:t>
            </w:r>
          </w:p>
        </w:tc>
        <w:tc>
          <w:tcPr>
            <w:tcW w:w="4253" w:type="dxa"/>
            <w:tcBorders>
              <w:top w:val="single" w:sz="4" w:space="0" w:color="auto"/>
              <w:left w:val="single" w:sz="4" w:space="0" w:color="auto"/>
              <w:bottom w:val="single" w:sz="4" w:space="0" w:color="auto"/>
              <w:right w:val="single" w:sz="4" w:space="0" w:color="auto"/>
            </w:tcBorders>
            <w:vAlign w:val="bottom"/>
          </w:tcPr>
          <w:p w:rsidR="00D92165" w:rsidRDefault="003E0126">
            <w:pPr>
              <w:spacing w:line="200" w:lineRule="exact"/>
              <w:rPr>
                <w:sz w:val="20"/>
                <w:szCs w:val="24"/>
              </w:rPr>
            </w:pPr>
            <w:r>
              <w:rPr>
                <w:sz w:val="20"/>
                <w:szCs w:val="24"/>
              </w:rPr>
              <w:t>5,</w:t>
            </w:r>
            <w:r w:rsidR="003C6C20">
              <w:rPr>
                <w:sz w:val="20"/>
                <w:szCs w:val="24"/>
              </w:rPr>
              <w:t>3</w:t>
            </w:r>
          </w:p>
        </w:tc>
      </w:tr>
    </w:tbl>
    <w:p w:rsidR="00D92165" w:rsidRDefault="00D92165" w:rsidP="00D92165">
      <w:pPr>
        <w:spacing w:after="60"/>
        <w:rPr>
          <w:sz w:val="16"/>
          <w:szCs w:val="16"/>
        </w:rPr>
      </w:pPr>
    </w:p>
    <w:p w:rsidR="00D92165" w:rsidRPr="00D92165" w:rsidRDefault="00D92165" w:rsidP="00D92165">
      <w:pPr>
        <w:spacing w:after="60"/>
        <w:rPr>
          <w:sz w:val="18"/>
          <w:szCs w:val="18"/>
        </w:rPr>
      </w:pPr>
      <w:r w:rsidRPr="00D92165">
        <w:rPr>
          <w:sz w:val="18"/>
          <w:szCs w:val="18"/>
        </w:rPr>
        <w:t>Код по ОКЕИ: единица – 642; тысяча квадратных метров</w:t>
      </w:r>
      <w:r w:rsidRPr="00D92165">
        <w:rPr>
          <w:sz w:val="18"/>
          <w:szCs w:val="18"/>
          <w:vertAlign w:val="superscript"/>
        </w:rPr>
        <w:t xml:space="preserve"> </w:t>
      </w:r>
      <w:r w:rsidRPr="00D92165">
        <w:rPr>
          <w:sz w:val="18"/>
          <w:szCs w:val="18"/>
        </w:rPr>
        <w:t>– 058; человек – 792.</w:t>
      </w:r>
    </w:p>
    <w:p w:rsidR="00D92165" w:rsidRDefault="00D92165" w:rsidP="00D92165">
      <w:pPr>
        <w:spacing w:after="60"/>
        <w:rPr>
          <w:sz w:val="16"/>
          <w:szCs w:val="16"/>
        </w:rPr>
      </w:pPr>
    </w:p>
    <w:p w:rsidR="00D92165" w:rsidRDefault="00D92165" w:rsidP="00D92165">
      <w:pPr>
        <w:spacing w:after="60"/>
        <w:rPr>
          <w:sz w:val="16"/>
          <w:szCs w:val="16"/>
        </w:rPr>
      </w:pPr>
    </w:p>
    <w:p w:rsidR="00D92165" w:rsidRDefault="00D92165" w:rsidP="00D92165">
      <w:pPr>
        <w:spacing w:after="60"/>
        <w:rPr>
          <w:sz w:val="16"/>
          <w:szCs w:val="16"/>
        </w:rPr>
      </w:pPr>
    </w:p>
    <w:tbl>
      <w:tblPr>
        <w:tblW w:w="0" w:type="auto"/>
        <w:tblInd w:w="1210" w:type="dxa"/>
        <w:tblLayout w:type="fixed"/>
        <w:tblLook w:val="04A0"/>
      </w:tblPr>
      <w:tblGrid>
        <w:gridCol w:w="3969"/>
        <w:gridCol w:w="142"/>
        <w:gridCol w:w="2410"/>
        <w:gridCol w:w="283"/>
        <w:gridCol w:w="2552"/>
        <w:gridCol w:w="142"/>
        <w:gridCol w:w="283"/>
        <w:gridCol w:w="2442"/>
        <w:gridCol w:w="142"/>
      </w:tblGrid>
      <w:tr w:rsidR="00D92165" w:rsidTr="00D92165">
        <w:trPr>
          <w:gridAfter w:val="1"/>
          <w:wAfter w:w="142" w:type="dxa"/>
          <w:cantSplit/>
          <w:tblHeader/>
        </w:trPr>
        <w:tc>
          <w:tcPr>
            <w:tcW w:w="3969" w:type="dxa"/>
            <w:hideMark/>
          </w:tcPr>
          <w:p w:rsidR="00D92165" w:rsidRDefault="00D92165">
            <w:pPr>
              <w:spacing w:line="200" w:lineRule="exact"/>
              <w:jc w:val="center"/>
              <w:rPr>
                <w:sz w:val="20"/>
                <w:szCs w:val="24"/>
              </w:rPr>
            </w:pPr>
            <w:r>
              <w:rPr>
                <w:sz w:val="20"/>
                <w:szCs w:val="24"/>
              </w:rPr>
              <w:t>Должностное лицо, ответственное за</w:t>
            </w:r>
          </w:p>
          <w:p w:rsidR="00D92165" w:rsidRDefault="00D92165">
            <w:pPr>
              <w:spacing w:line="200" w:lineRule="exact"/>
              <w:jc w:val="both"/>
              <w:rPr>
                <w:sz w:val="20"/>
                <w:szCs w:val="24"/>
              </w:rPr>
            </w:pPr>
            <w:r>
              <w:rPr>
                <w:sz w:val="20"/>
                <w:szCs w:val="24"/>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7" w:type="dxa"/>
            <w:gridSpan w:val="4"/>
          </w:tcPr>
          <w:p w:rsidR="00D92165" w:rsidRDefault="00D92165">
            <w:pPr>
              <w:spacing w:line="200" w:lineRule="exact"/>
              <w:jc w:val="both"/>
              <w:rPr>
                <w:sz w:val="20"/>
                <w:szCs w:val="24"/>
              </w:rPr>
            </w:pPr>
          </w:p>
          <w:p w:rsidR="00F215F4" w:rsidRDefault="00F215F4">
            <w:pPr>
              <w:spacing w:line="200" w:lineRule="exact"/>
              <w:jc w:val="both"/>
              <w:rPr>
                <w:sz w:val="20"/>
                <w:szCs w:val="24"/>
              </w:rPr>
            </w:pPr>
          </w:p>
          <w:p w:rsidR="00F215F4" w:rsidRDefault="00F215F4">
            <w:pPr>
              <w:spacing w:line="200" w:lineRule="exact"/>
              <w:jc w:val="both"/>
              <w:rPr>
                <w:sz w:val="20"/>
                <w:szCs w:val="24"/>
              </w:rPr>
            </w:pPr>
          </w:p>
          <w:p w:rsidR="00F215F4" w:rsidRDefault="00F215F4">
            <w:pPr>
              <w:spacing w:line="200" w:lineRule="exact"/>
              <w:jc w:val="both"/>
              <w:rPr>
                <w:sz w:val="20"/>
                <w:szCs w:val="24"/>
              </w:rPr>
            </w:pPr>
          </w:p>
          <w:p w:rsidR="00F215F4" w:rsidRDefault="00F215F4">
            <w:pPr>
              <w:spacing w:line="200" w:lineRule="exact"/>
              <w:jc w:val="both"/>
              <w:rPr>
                <w:sz w:val="20"/>
                <w:szCs w:val="24"/>
              </w:rPr>
            </w:pPr>
          </w:p>
          <w:p w:rsidR="00F215F4" w:rsidRDefault="00F215F4">
            <w:pPr>
              <w:spacing w:line="200" w:lineRule="exact"/>
              <w:jc w:val="both"/>
              <w:rPr>
                <w:sz w:val="20"/>
                <w:szCs w:val="24"/>
              </w:rPr>
            </w:pPr>
            <w:r>
              <w:rPr>
                <w:sz w:val="20"/>
                <w:szCs w:val="24"/>
              </w:rPr>
              <w:t>Заместитель  главы                   Дегтяренко Полина Ивановна</w:t>
            </w:r>
          </w:p>
        </w:tc>
        <w:tc>
          <w:tcPr>
            <w:tcW w:w="2867" w:type="dxa"/>
            <w:gridSpan w:val="3"/>
          </w:tcPr>
          <w:p w:rsidR="00D92165" w:rsidRDefault="00D92165">
            <w:pPr>
              <w:spacing w:line="200" w:lineRule="exact"/>
              <w:jc w:val="both"/>
              <w:rPr>
                <w:sz w:val="20"/>
                <w:szCs w:val="24"/>
              </w:rPr>
            </w:pPr>
          </w:p>
        </w:tc>
      </w:tr>
      <w:tr w:rsidR="00D92165" w:rsidTr="00D92165">
        <w:trPr>
          <w:cantSplit/>
          <w:tblHeader/>
        </w:trPr>
        <w:tc>
          <w:tcPr>
            <w:tcW w:w="4111" w:type="dxa"/>
            <w:gridSpan w:val="2"/>
          </w:tcPr>
          <w:p w:rsidR="00D92165" w:rsidRDefault="00D92165">
            <w:pPr>
              <w:spacing w:line="200" w:lineRule="exact"/>
              <w:jc w:val="both"/>
              <w:rPr>
                <w:sz w:val="20"/>
                <w:szCs w:val="24"/>
              </w:rPr>
            </w:pPr>
          </w:p>
        </w:tc>
        <w:tc>
          <w:tcPr>
            <w:tcW w:w="2410" w:type="dxa"/>
            <w:tcBorders>
              <w:top w:val="single" w:sz="4" w:space="0" w:color="auto"/>
              <w:left w:val="nil"/>
              <w:bottom w:val="nil"/>
              <w:right w:val="nil"/>
            </w:tcBorders>
          </w:tcPr>
          <w:p w:rsidR="00D92165" w:rsidRDefault="00D92165">
            <w:pPr>
              <w:spacing w:line="200" w:lineRule="exact"/>
              <w:jc w:val="center"/>
              <w:rPr>
                <w:sz w:val="20"/>
                <w:szCs w:val="24"/>
              </w:rPr>
            </w:pPr>
            <w:r>
              <w:rPr>
                <w:sz w:val="20"/>
                <w:szCs w:val="24"/>
              </w:rPr>
              <w:t>(должность)</w:t>
            </w:r>
          </w:p>
          <w:p w:rsidR="00D92165" w:rsidRDefault="00D92165">
            <w:pPr>
              <w:spacing w:line="200" w:lineRule="exact"/>
              <w:ind w:left="2124"/>
              <w:jc w:val="center"/>
              <w:rPr>
                <w:sz w:val="20"/>
                <w:szCs w:val="24"/>
              </w:rPr>
            </w:pPr>
          </w:p>
        </w:tc>
        <w:tc>
          <w:tcPr>
            <w:tcW w:w="283" w:type="dxa"/>
          </w:tcPr>
          <w:p w:rsidR="00D92165" w:rsidRDefault="00D92165">
            <w:pPr>
              <w:spacing w:line="200" w:lineRule="exact"/>
              <w:jc w:val="center"/>
              <w:rPr>
                <w:sz w:val="20"/>
                <w:szCs w:val="24"/>
              </w:rPr>
            </w:pPr>
          </w:p>
        </w:tc>
        <w:tc>
          <w:tcPr>
            <w:tcW w:w="2694" w:type="dxa"/>
            <w:gridSpan w:val="2"/>
            <w:tcBorders>
              <w:top w:val="single" w:sz="4" w:space="0" w:color="auto"/>
              <w:left w:val="nil"/>
              <w:bottom w:val="nil"/>
              <w:right w:val="nil"/>
            </w:tcBorders>
          </w:tcPr>
          <w:p w:rsidR="00D92165" w:rsidRDefault="00D92165">
            <w:pPr>
              <w:spacing w:line="200" w:lineRule="exact"/>
              <w:jc w:val="center"/>
              <w:rPr>
                <w:sz w:val="20"/>
                <w:szCs w:val="24"/>
              </w:rPr>
            </w:pPr>
            <w:r>
              <w:rPr>
                <w:sz w:val="20"/>
                <w:szCs w:val="24"/>
              </w:rPr>
              <w:t>(Ф.И.О.)</w:t>
            </w:r>
          </w:p>
          <w:p w:rsidR="00D92165" w:rsidRDefault="00D92165">
            <w:pPr>
              <w:spacing w:line="200" w:lineRule="exact"/>
              <w:jc w:val="center"/>
              <w:rPr>
                <w:sz w:val="20"/>
                <w:szCs w:val="24"/>
              </w:rPr>
            </w:pPr>
          </w:p>
        </w:tc>
        <w:tc>
          <w:tcPr>
            <w:tcW w:w="283" w:type="dxa"/>
          </w:tcPr>
          <w:p w:rsidR="00D92165" w:rsidRDefault="00D92165">
            <w:pPr>
              <w:spacing w:line="200" w:lineRule="exact"/>
              <w:jc w:val="center"/>
              <w:rPr>
                <w:sz w:val="20"/>
                <w:szCs w:val="24"/>
              </w:rPr>
            </w:pPr>
          </w:p>
        </w:tc>
        <w:tc>
          <w:tcPr>
            <w:tcW w:w="2584" w:type="dxa"/>
            <w:gridSpan w:val="2"/>
            <w:tcBorders>
              <w:top w:val="single" w:sz="4" w:space="0" w:color="auto"/>
              <w:left w:val="nil"/>
              <w:bottom w:val="nil"/>
              <w:right w:val="nil"/>
            </w:tcBorders>
            <w:hideMark/>
          </w:tcPr>
          <w:p w:rsidR="00D92165" w:rsidRDefault="00D92165">
            <w:pPr>
              <w:spacing w:line="200" w:lineRule="exact"/>
              <w:jc w:val="center"/>
              <w:rPr>
                <w:sz w:val="20"/>
                <w:szCs w:val="24"/>
              </w:rPr>
            </w:pPr>
            <w:r>
              <w:rPr>
                <w:sz w:val="20"/>
                <w:szCs w:val="24"/>
              </w:rPr>
              <w:t>(подпись)</w:t>
            </w:r>
          </w:p>
        </w:tc>
      </w:tr>
      <w:tr w:rsidR="00D92165" w:rsidTr="00D92165">
        <w:trPr>
          <w:cantSplit/>
          <w:trHeight w:val="235"/>
          <w:tblHeader/>
        </w:trPr>
        <w:tc>
          <w:tcPr>
            <w:tcW w:w="4111" w:type="dxa"/>
            <w:gridSpan w:val="2"/>
          </w:tcPr>
          <w:p w:rsidR="00D92165" w:rsidRDefault="00D92165">
            <w:pPr>
              <w:jc w:val="both"/>
              <w:rPr>
                <w:sz w:val="20"/>
                <w:szCs w:val="24"/>
              </w:rPr>
            </w:pPr>
          </w:p>
        </w:tc>
        <w:tc>
          <w:tcPr>
            <w:tcW w:w="2410" w:type="dxa"/>
            <w:hideMark/>
          </w:tcPr>
          <w:p w:rsidR="00D92165" w:rsidRDefault="00073DFD">
            <w:pPr>
              <w:jc w:val="both"/>
              <w:rPr>
                <w:sz w:val="20"/>
                <w:szCs w:val="24"/>
              </w:rPr>
            </w:pPr>
            <w:r>
              <w:rPr>
                <w:sz w:val="20"/>
                <w:szCs w:val="24"/>
              </w:rPr>
              <w:t>8(39174)31197</w:t>
            </w:r>
          </w:p>
        </w:tc>
        <w:tc>
          <w:tcPr>
            <w:tcW w:w="283" w:type="dxa"/>
          </w:tcPr>
          <w:p w:rsidR="00D92165" w:rsidRDefault="00D92165">
            <w:pPr>
              <w:jc w:val="both"/>
              <w:rPr>
                <w:sz w:val="20"/>
                <w:szCs w:val="24"/>
              </w:rPr>
            </w:pPr>
          </w:p>
        </w:tc>
        <w:tc>
          <w:tcPr>
            <w:tcW w:w="2694" w:type="dxa"/>
            <w:gridSpan w:val="2"/>
            <w:hideMark/>
          </w:tcPr>
          <w:p w:rsidR="00D92165" w:rsidRPr="00073DFD" w:rsidRDefault="00D92165">
            <w:pPr>
              <w:jc w:val="both"/>
              <w:rPr>
                <w:sz w:val="20"/>
                <w:szCs w:val="24"/>
                <w:lang w:val="en-US"/>
              </w:rPr>
            </w:pPr>
            <w:r>
              <w:rPr>
                <w:sz w:val="20"/>
                <w:szCs w:val="24"/>
                <w:lang w:val="en-US"/>
              </w:rPr>
              <w:t>E</w:t>
            </w:r>
            <w:r w:rsidRPr="00073DFD">
              <w:rPr>
                <w:sz w:val="20"/>
                <w:szCs w:val="24"/>
                <w:lang w:val="en-US"/>
              </w:rPr>
              <w:t>-</w:t>
            </w:r>
            <w:r>
              <w:rPr>
                <w:sz w:val="20"/>
                <w:szCs w:val="24"/>
                <w:lang w:val="en-US"/>
              </w:rPr>
              <w:t>mail</w:t>
            </w:r>
            <w:r w:rsidRPr="00073DFD">
              <w:rPr>
                <w:sz w:val="20"/>
                <w:szCs w:val="24"/>
                <w:lang w:val="en-US"/>
              </w:rPr>
              <w:t xml:space="preserve">: </w:t>
            </w:r>
            <w:r w:rsidR="00073DFD" w:rsidRPr="00073DFD">
              <w:rPr>
                <w:sz w:val="20"/>
                <w:szCs w:val="24"/>
                <w:lang w:val="en-US"/>
              </w:rPr>
              <w:t>meln.sel@yandex.ru</w:t>
            </w:r>
          </w:p>
        </w:tc>
        <w:tc>
          <w:tcPr>
            <w:tcW w:w="283" w:type="dxa"/>
          </w:tcPr>
          <w:p w:rsidR="00D92165" w:rsidRPr="00073DFD" w:rsidRDefault="00D92165">
            <w:pPr>
              <w:jc w:val="both"/>
              <w:rPr>
                <w:sz w:val="20"/>
                <w:szCs w:val="24"/>
                <w:lang w:val="en-US"/>
              </w:rPr>
            </w:pPr>
          </w:p>
        </w:tc>
        <w:tc>
          <w:tcPr>
            <w:tcW w:w="2584" w:type="dxa"/>
            <w:gridSpan w:val="2"/>
            <w:hideMark/>
          </w:tcPr>
          <w:p w:rsidR="00D92165" w:rsidRDefault="007E2C95">
            <w:pPr>
              <w:jc w:val="both"/>
              <w:rPr>
                <w:sz w:val="20"/>
                <w:szCs w:val="24"/>
              </w:rPr>
            </w:pPr>
            <w:r>
              <w:rPr>
                <w:sz w:val="20"/>
                <w:szCs w:val="24"/>
              </w:rPr>
              <w:t>« 05»  марта</w:t>
            </w:r>
            <w:r w:rsidR="00F215F4">
              <w:rPr>
                <w:sz w:val="20"/>
                <w:szCs w:val="24"/>
              </w:rPr>
              <w:t xml:space="preserve">  2019</w:t>
            </w:r>
            <w:r w:rsidR="00D92165">
              <w:rPr>
                <w:sz w:val="20"/>
                <w:szCs w:val="24"/>
              </w:rPr>
              <w:t xml:space="preserve"> год</w:t>
            </w:r>
          </w:p>
        </w:tc>
      </w:tr>
      <w:tr w:rsidR="00D92165" w:rsidTr="00D92165">
        <w:trPr>
          <w:cantSplit/>
          <w:tblHeader/>
        </w:trPr>
        <w:tc>
          <w:tcPr>
            <w:tcW w:w="4111" w:type="dxa"/>
            <w:gridSpan w:val="2"/>
          </w:tcPr>
          <w:p w:rsidR="00D92165" w:rsidRDefault="00D92165">
            <w:pPr>
              <w:spacing w:line="200" w:lineRule="exact"/>
              <w:jc w:val="both"/>
              <w:rPr>
                <w:sz w:val="20"/>
                <w:szCs w:val="24"/>
              </w:rPr>
            </w:pPr>
          </w:p>
        </w:tc>
        <w:tc>
          <w:tcPr>
            <w:tcW w:w="2410" w:type="dxa"/>
            <w:hideMark/>
          </w:tcPr>
          <w:p w:rsidR="00D92165" w:rsidRDefault="00D92165">
            <w:pPr>
              <w:spacing w:line="200" w:lineRule="exact"/>
              <w:jc w:val="center"/>
              <w:rPr>
                <w:sz w:val="20"/>
                <w:szCs w:val="24"/>
              </w:rPr>
            </w:pPr>
            <w:r>
              <w:rPr>
                <w:sz w:val="20"/>
                <w:szCs w:val="24"/>
              </w:rPr>
              <w:t>(номер контактного телефона)</w:t>
            </w:r>
          </w:p>
        </w:tc>
        <w:tc>
          <w:tcPr>
            <w:tcW w:w="283" w:type="dxa"/>
          </w:tcPr>
          <w:p w:rsidR="00D92165" w:rsidRDefault="00D92165">
            <w:pPr>
              <w:spacing w:line="200" w:lineRule="exact"/>
              <w:jc w:val="center"/>
              <w:rPr>
                <w:sz w:val="20"/>
                <w:szCs w:val="24"/>
              </w:rPr>
            </w:pPr>
          </w:p>
        </w:tc>
        <w:tc>
          <w:tcPr>
            <w:tcW w:w="2694" w:type="dxa"/>
            <w:gridSpan w:val="2"/>
            <w:hideMark/>
          </w:tcPr>
          <w:p w:rsidR="00D92165" w:rsidRDefault="00D92165">
            <w:pPr>
              <w:spacing w:line="200" w:lineRule="exact"/>
              <w:jc w:val="center"/>
              <w:rPr>
                <w:sz w:val="20"/>
                <w:szCs w:val="24"/>
              </w:rPr>
            </w:pPr>
            <w:r>
              <w:rPr>
                <w:sz w:val="20"/>
                <w:szCs w:val="24"/>
              </w:rPr>
              <w:t xml:space="preserve"> </w:t>
            </w:r>
          </w:p>
        </w:tc>
        <w:tc>
          <w:tcPr>
            <w:tcW w:w="283" w:type="dxa"/>
          </w:tcPr>
          <w:p w:rsidR="00D92165" w:rsidRDefault="00D92165">
            <w:pPr>
              <w:spacing w:line="200" w:lineRule="exact"/>
              <w:jc w:val="center"/>
              <w:rPr>
                <w:sz w:val="20"/>
                <w:szCs w:val="24"/>
              </w:rPr>
            </w:pPr>
          </w:p>
        </w:tc>
        <w:tc>
          <w:tcPr>
            <w:tcW w:w="2584" w:type="dxa"/>
            <w:gridSpan w:val="2"/>
            <w:hideMark/>
          </w:tcPr>
          <w:p w:rsidR="00D92165" w:rsidRDefault="00D92165">
            <w:pPr>
              <w:spacing w:line="200" w:lineRule="exact"/>
              <w:jc w:val="center"/>
              <w:rPr>
                <w:sz w:val="20"/>
                <w:szCs w:val="24"/>
              </w:rPr>
            </w:pPr>
            <w:r>
              <w:rPr>
                <w:sz w:val="20"/>
                <w:szCs w:val="24"/>
              </w:rPr>
              <w:t xml:space="preserve"> (дата составления</w:t>
            </w:r>
          </w:p>
          <w:p w:rsidR="00D92165" w:rsidRDefault="00D92165">
            <w:pPr>
              <w:spacing w:line="200" w:lineRule="exact"/>
              <w:jc w:val="center"/>
              <w:rPr>
                <w:sz w:val="20"/>
                <w:szCs w:val="24"/>
              </w:rPr>
            </w:pPr>
            <w:r>
              <w:rPr>
                <w:sz w:val="20"/>
                <w:szCs w:val="24"/>
              </w:rPr>
              <w:t>документа)</w:t>
            </w:r>
          </w:p>
        </w:tc>
      </w:tr>
    </w:tbl>
    <w:p w:rsidR="009C4EB2" w:rsidRDefault="00D92165" w:rsidP="00D92165">
      <w:pPr>
        <w:spacing w:before="60" w:after="60"/>
        <w:jc w:val="center"/>
        <w:rPr>
          <w:b/>
          <w:sz w:val="2"/>
          <w:szCs w:val="2"/>
          <w:lang w:val="en-US"/>
        </w:rPr>
      </w:pPr>
      <w:r w:rsidRPr="009C4EB2">
        <w:rPr>
          <w:b/>
          <w:sz w:val="2"/>
          <w:szCs w:val="2"/>
        </w:rPr>
        <w:t xml:space="preserve"> </w:t>
      </w: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before="60" w:after="60"/>
        <w:jc w:val="center"/>
        <w:rPr>
          <w:b/>
          <w:sz w:val="2"/>
          <w:szCs w:val="2"/>
          <w:lang w:val="en-US"/>
        </w:rPr>
      </w:pPr>
    </w:p>
    <w:p w:rsidR="00D92165" w:rsidRDefault="00D92165" w:rsidP="00D92165">
      <w:pPr>
        <w:spacing w:after="120"/>
        <w:jc w:val="center"/>
        <w:rPr>
          <w:b/>
          <w:sz w:val="26"/>
          <w:szCs w:val="24"/>
        </w:rPr>
      </w:pPr>
      <w:r>
        <w:rPr>
          <w:b/>
          <w:sz w:val="26"/>
          <w:szCs w:val="24"/>
        </w:rPr>
        <w:t>Указания по заполнению формы федерального статистического наблюдения</w:t>
      </w:r>
    </w:p>
    <w:p w:rsidR="00D92165" w:rsidRDefault="00D92165" w:rsidP="00D92165">
      <w:pPr>
        <w:keepNext/>
        <w:spacing w:before="60" w:after="120"/>
        <w:jc w:val="center"/>
        <w:outlineLvl w:val="1"/>
        <w:rPr>
          <w:b/>
          <w:szCs w:val="24"/>
        </w:rPr>
      </w:pPr>
      <w:r>
        <w:rPr>
          <w:b/>
          <w:szCs w:val="24"/>
          <w:lang w:val="en-US"/>
        </w:rPr>
        <w:t>I</w:t>
      </w:r>
      <w:r>
        <w:rPr>
          <w:b/>
          <w:szCs w:val="24"/>
        </w:rPr>
        <w:t>. Общие положения</w:t>
      </w:r>
    </w:p>
    <w:p w:rsidR="002369B0" w:rsidRDefault="002369B0" w:rsidP="002369B0">
      <w:pPr>
        <w:ind w:firstLine="709"/>
        <w:jc w:val="both"/>
      </w:pPr>
      <w:r>
        <w:t xml:space="preserve">1. Форма федерального статистического </w:t>
      </w:r>
      <w:r w:rsidRPr="002369B0">
        <w:t>наблюдения № 1-жилфонд «Сведения о жилищном фонде» (далее – форма) предоставляется федеральными органами государственной власти,</w:t>
      </w:r>
      <w:r w:rsidRPr="002369B0">
        <w:rPr>
          <w:sz w:val="20"/>
        </w:rPr>
        <w:t xml:space="preserve"> </w:t>
      </w:r>
      <w:r w:rsidRPr="002369B0">
        <w:rPr>
          <w:szCs w:val="24"/>
        </w:rPr>
        <w:t>имеющими жилищный фонд, принадлежащий на праве собственности Российской Федерации,</w:t>
      </w:r>
      <w:r w:rsidRPr="002369B0">
        <w:t xml:space="preserve"> органами государственной власти субъекта Российской Федерации, </w:t>
      </w:r>
      <w:r w:rsidRPr="002369B0">
        <w:rPr>
          <w:szCs w:val="24"/>
        </w:rPr>
        <w:t>имеющими жилищный фонд, принадлежащий на праве собственности субъектам</w:t>
      </w:r>
      <w:r w:rsidRPr="002369B0">
        <w:rPr>
          <w:sz w:val="20"/>
        </w:rPr>
        <w:t xml:space="preserve"> </w:t>
      </w:r>
      <w:r w:rsidRPr="002369B0">
        <w:rPr>
          <w:szCs w:val="24"/>
        </w:rPr>
        <w:t>Российской Федерации,</w:t>
      </w:r>
      <w:r w:rsidRPr="002369B0">
        <w:t xml:space="preserve"> органами местного самоуправления в</w:t>
      </w:r>
      <w:r>
        <w:t xml:space="preserve"> соответствии с требованиями части 2 статьи 6 и части 1 статьи 8 Федерального закона от 29.11.2007 № 282-ФЗ«Об официальном статистическом учете и системе государственной статистики в Российской Федерации» по жилищному фонду независимо от целей его использования</w:t>
      </w:r>
      <w:r>
        <w:rPr>
          <w:vertAlign w:val="superscript"/>
        </w:rPr>
        <w:t>*)</w:t>
      </w:r>
      <w:r>
        <w:t>.</w:t>
      </w:r>
    </w:p>
    <w:p w:rsidR="00C158DD" w:rsidRPr="00C158DD" w:rsidRDefault="00C158DD" w:rsidP="00C158DD">
      <w:pPr>
        <w:ind w:firstLine="709"/>
        <w:jc w:val="both"/>
      </w:pPr>
      <w:r w:rsidRPr="00C158DD">
        <w:t>Форма предоставляется в территориальные органы государственной статистики только при наличии наблюдаемого события. В случае отсутствия события отчет по форме в территориальные органы статистики не предоставляется.</w:t>
      </w:r>
    </w:p>
    <w:p w:rsidR="00C158DD" w:rsidRDefault="00C158DD" w:rsidP="00C158DD">
      <w:pPr>
        <w:ind w:firstLine="709"/>
        <w:jc w:val="both"/>
      </w:pPr>
      <w:r w:rsidRPr="00C158DD">
        <w:t>2. В соответствии с пунктами 12, 16.4, 17, 18 статьи 12 Жилищного Кодекса Российской Федерации федеральные органы государственной власти предоставляют данные по жилищному фонду, находящемуся в их оперативном управлении, принадлежащему на праве собственности Российской Федерации. Данные по государственному жилищному</w:t>
      </w:r>
      <w:r>
        <w:t xml:space="preserve"> фонду предоставляются в целом по территории субъекта Российской Федерации в территориальные органы государственной статистики по месту нахождения жилищного фонда федерального органа государственной власти.</w:t>
      </w:r>
    </w:p>
    <w:p w:rsidR="005A4EB1" w:rsidRDefault="005A4EB1" w:rsidP="005A4EB1">
      <w:pPr>
        <w:ind w:firstLine="709"/>
        <w:jc w:val="both"/>
      </w:pPr>
      <w:r w:rsidRPr="005A4EB1">
        <w:t>3. В соответствии с пунктом 1 статьи 13 Жилищного Кодекса Российской Федерации, подпунктом 3 пункта 13 статьи 7 Федерального закона от 21 июля 2014 года № 209-ФЗ «О государственной информационной системе жилищно-</w:t>
      </w:r>
      <w:r>
        <w:t xml:space="preserve">коммунального хозяйства» органы государственной власти субъектов Российской Федерации предоставляют данные по жилищному фонду, принадлежащему на праве собственности субъектам Российской Федерации. Информация предоставляется в адрес территориального органа Росстата в субъекте Российской Федерации. </w:t>
      </w:r>
    </w:p>
    <w:p w:rsidR="00D92165" w:rsidRDefault="00D92165" w:rsidP="00D92165">
      <w:pPr>
        <w:ind w:firstLine="709"/>
        <w:jc w:val="both"/>
      </w:pPr>
      <w:r>
        <w:t xml:space="preserve">4. Органы местного самоуправления предоставляют данные о совокупности жилых помещений, находящихся на территории муниципального образования, кроме жилых помещений, принадлежащих на праве собственности Российской Федерации либо субъекту Российской Федерации. Информация предоставляется в адрес территориального органа Росстата в субъекте Российской Федерации по установленному им адресу. </w:t>
      </w:r>
    </w:p>
    <w:p w:rsidR="00D92165" w:rsidRDefault="00D92165" w:rsidP="00D92165">
      <w:pPr>
        <w:ind w:firstLine="709"/>
        <w:jc w:val="both"/>
        <w:rPr>
          <w:szCs w:val="24"/>
        </w:rPr>
      </w:pPr>
      <w:r>
        <w:rPr>
          <w:szCs w:val="24"/>
        </w:rPr>
        <w:t>5. В адресной части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rsidR="00D92165" w:rsidRDefault="00D92165" w:rsidP="00D92165">
      <w:pPr>
        <w:ind w:firstLine="709"/>
        <w:jc w:val="both"/>
        <w:rPr>
          <w:szCs w:val="24"/>
        </w:rPr>
      </w:pPr>
      <w:r>
        <w:rPr>
          <w:szCs w:val="24"/>
        </w:rPr>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w:t>
      </w:r>
    </w:p>
    <w:p w:rsidR="006A6F82" w:rsidRPr="00D11A48" w:rsidRDefault="006A6F82" w:rsidP="00D92165">
      <w:pPr>
        <w:ind w:firstLine="709"/>
        <w:jc w:val="both"/>
        <w:rPr>
          <w:szCs w:val="24"/>
        </w:rPr>
      </w:pPr>
    </w:p>
    <w:p w:rsidR="006A6F82" w:rsidRPr="00D11A48" w:rsidRDefault="006A6F82" w:rsidP="006A6F82">
      <w:pPr>
        <w:jc w:val="both"/>
        <w:rPr>
          <w:szCs w:val="24"/>
        </w:rPr>
      </w:pPr>
      <w:r w:rsidRPr="00D11A48">
        <w:rPr>
          <w:szCs w:val="24"/>
        </w:rPr>
        <w:t>_________________</w:t>
      </w:r>
    </w:p>
    <w:p w:rsidR="006A6F82" w:rsidRDefault="006A6F82" w:rsidP="006A6F82">
      <w:pPr>
        <w:jc w:val="both"/>
        <w:rPr>
          <w:sz w:val="20"/>
        </w:rPr>
      </w:pPr>
      <w:r>
        <w:rPr>
          <w:rStyle w:val="af0"/>
          <w:sz w:val="20"/>
        </w:rPr>
        <w:lastRenderedPageBreak/>
        <w:sym w:font="Symbol" w:char="F02A"/>
      </w:r>
      <w:r>
        <w:rPr>
          <w:sz w:val="20"/>
        </w:rPr>
        <w:t xml:space="preserve"> Респондент заполняет форму № 1-жилфонд в соответствии с законодательством Российской Федерации</w:t>
      </w:r>
    </w:p>
    <w:p w:rsidR="006A6F82" w:rsidRPr="006A6F82" w:rsidRDefault="006A6F82" w:rsidP="00D92165">
      <w:pPr>
        <w:ind w:firstLine="709"/>
        <w:jc w:val="both"/>
        <w:rPr>
          <w:szCs w:val="24"/>
        </w:rPr>
      </w:pPr>
    </w:p>
    <w:p w:rsidR="00D92165" w:rsidRDefault="00D92165" w:rsidP="00922E70">
      <w:pPr>
        <w:ind w:firstLine="708"/>
        <w:jc w:val="both"/>
        <w:rPr>
          <w:szCs w:val="24"/>
        </w:rPr>
      </w:pPr>
      <w:r>
        <w:rPr>
          <w:szCs w:val="24"/>
        </w:rPr>
        <w:t xml:space="preserve">При заполнении в кодовой части формы титульного листа отчитывающиеся юридические лица проставляют код Общероссийского классификатора предприятий и организаций (ОКПО) на основании Уведомления о присвоении кода ОКПО, размещенного на Интернет-портале Росстата </w:t>
      </w:r>
      <w:hyperlink r:id="rId8" w:anchor="!/gs/statistic-codes" w:history="1">
        <w:r w:rsidR="00955EA0" w:rsidRPr="00955EA0">
          <w:rPr>
            <w:rStyle w:val="aa"/>
            <w:color w:val="auto"/>
            <w:u w:val="none"/>
            <w:lang w:val="en-US"/>
          </w:rPr>
          <w:t>http</w:t>
        </w:r>
        <w:r w:rsidR="00955EA0" w:rsidRPr="00955EA0">
          <w:rPr>
            <w:rStyle w:val="aa"/>
            <w:color w:val="auto"/>
            <w:u w:val="none"/>
          </w:rPr>
          <w:t>://</w:t>
        </w:r>
        <w:r w:rsidR="00955EA0" w:rsidRPr="00955EA0">
          <w:rPr>
            <w:rStyle w:val="aa"/>
            <w:color w:val="auto"/>
            <w:u w:val="none"/>
            <w:lang w:val="en-US"/>
          </w:rPr>
          <w:t>websbor</w:t>
        </w:r>
        <w:r w:rsidR="00955EA0" w:rsidRPr="00955EA0">
          <w:rPr>
            <w:rStyle w:val="aa"/>
            <w:color w:val="auto"/>
            <w:u w:val="none"/>
          </w:rPr>
          <w:t>.</w:t>
        </w:r>
        <w:r w:rsidR="00955EA0" w:rsidRPr="00955EA0">
          <w:rPr>
            <w:rStyle w:val="aa"/>
            <w:color w:val="auto"/>
            <w:u w:val="none"/>
            <w:lang w:val="en-US"/>
          </w:rPr>
          <w:t>gks</w:t>
        </w:r>
        <w:r w:rsidR="00955EA0" w:rsidRPr="00955EA0">
          <w:rPr>
            <w:rStyle w:val="aa"/>
            <w:color w:val="auto"/>
            <w:u w:val="none"/>
          </w:rPr>
          <w:t>.</w:t>
        </w:r>
        <w:r w:rsidR="00955EA0" w:rsidRPr="00955EA0">
          <w:rPr>
            <w:rStyle w:val="aa"/>
            <w:color w:val="auto"/>
            <w:u w:val="none"/>
            <w:lang w:val="en-US"/>
          </w:rPr>
          <w:t>ru</w:t>
        </w:r>
        <w:r w:rsidR="00955EA0" w:rsidRPr="00955EA0">
          <w:rPr>
            <w:rStyle w:val="aa"/>
            <w:color w:val="auto"/>
            <w:u w:val="none"/>
          </w:rPr>
          <w:t>/</w:t>
        </w:r>
        <w:r w:rsidR="00955EA0" w:rsidRPr="00955EA0">
          <w:rPr>
            <w:rStyle w:val="aa"/>
            <w:color w:val="auto"/>
            <w:u w:val="none"/>
            <w:lang w:val="en-US"/>
          </w:rPr>
          <w:t>online</w:t>
        </w:r>
        <w:r w:rsidR="00955EA0" w:rsidRPr="00955EA0">
          <w:rPr>
            <w:rStyle w:val="aa"/>
            <w:color w:val="auto"/>
            <w:u w:val="none"/>
          </w:rPr>
          <w:t>/#!/</w:t>
        </w:r>
        <w:r w:rsidR="00955EA0" w:rsidRPr="00955EA0">
          <w:rPr>
            <w:rStyle w:val="aa"/>
            <w:color w:val="auto"/>
            <w:u w:val="none"/>
            <w:lang w:val="en-US"/>
          </w:rPr>
          <w:t>gs</w:t>
        </w:r>
        <w:r w:rsidR="00955EA0" w:rsidRPr="00955EA0">
          <w:rPr>
            <w:rStyle w:val="aa"/>
            <w:color w:val="auto"/>
            <w:u w:val="none"/>
          </w:rPr>
          <w:t>/</w:t>
        </w:r>
        <w:r w:rsidR="00955EA0" w:rsidRPr="00955EA0">
          <w:rPr>
            <w:rStyle w:val="aa"/>
            <w:color w:val="auto"/>
            <w:u w:val="none"/>
            <w:lang w:val="en-US"/>
          </w:rPr>
          <w:t>statistic</w:t>
        </w:r>
        <w:r w:rsidR="00955EA0" w:rsidRPr="00955EA0">
          <w:rPr>
            <w:rStyle w:val="aa"/>
            <w:color w:val="auto"/>
            <w:u w:val="none"/>
          </w:rPr>
          <w:t>-</w:t>
        </w:r>
        <w:r w:rsidR="00955EA0" w:rsidRPr="00955EA0">
          <w:rPr>
            <w:rStyle w:val="aa"/>
            <w:color w:val="auto"/>
            <w:u w:val="none"/>
            <w:lang w:val="en-US"/>
          </w:rPr>
          <w:t>codes</w:t>
        </w:r>
      </w:hyperlink>
      <w:r w:rsidR="00955EA0" w:rsidRPr="00955EA0">
        <w:t xml:space="preserve"> </w:t>
      </w:r>
      <w:r>
        <w:rPr>
          <w:szCs w:val="24"/>
        </w:rPr>
        <w:t>в информационно-телекоммуникационной сети «Интернет».</w:t>
      </w:r>
    </w:p>
    <w:p w:rsidR="00D92165" w:rsidRDefault="00D92165" w:rsidP="00D92165">
      <w:pPr>
        <w:ind w:firstLine="709"/>
        <w:jc w:val="both"/>
        <w:rPr>
          <w:szCs w:val="24"/>
        </w:rPr>
      </w:pPr>
      <w:r>
        <w:rPr>
          <w:szCs w:val="24"/>
        </w:rPr>
        <w:t xml:space="preserve">6. Сведения предоставляются отдельно по городам  и поселкам городского типа (код 1), по сельским населенным пунктам (код 2), а также в разрезе муниципальных образований по мере организации соответствующего первичного учета. </w:t>
      </w:r>
    </w:p>
    <w:p w:rsidR="00D92165" w:rsidRDefault="00D92165" w:rsidP="00D92165">
      <w:pPr>
        <w:ind w:firstLine="709"/>
        <w:jc w:val="both"/>
        <w:rPr>
          <w:sz w:val="18"/>
          <w:szCs w:val="18"/>
        </w:rPr>
      </w:pPr>
      <w:r>
        <w:rPr>
          <w:szCs w:val="24"/>
        </w:rPr>
        <w:t xml:space="preserve">Информация заполняется в единицах измерения, указанных в форме. </w:t>
      </w:r>
    </w:p>
    <w:p w:rsidR="001E21D1" w:rsidRDefault="001E21D1" w:rsidP="001E21D1">
      <w:pPr>
        <w:ind w:firstLine="709"/>
        <w:jc w:val="both"/>
        <w:rPr>
          <w:sz w:val="18"/>
          <w:szCs w:val="18"/>
        </w:rPr>
      </w:pPr>
      <w:r>
        <w:rPr>
          <w:szCs w:val="24"/>
        </w:rPr>
        <w:t xml:space="preserve">7. Все показатели отчёта заполняются по данным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 оформляемых на основании технического учета жилищного фонда, в соответствии </w:t>
      </w:r>
      <w:r w:rsidRPr="001E21D1">
        <w:rPr>
          <w:szCs w:val="24"/>
        </w:rPr>
        <w:t>с частью 5 статьи 19 Жилищного</w:t>
      </w:r>
      <w:r>
        <w:rPr>
          <w:szCs w:val="24"/>
        </w:rPr>
        <w:t xml:space="preserve"> кодекса Российской Федерации. </w:t>
      </w:r>
    </w:p>
    <w:p w:rsidR="00D92165" w:rsidRDefault="00D92165" w:rsidP="00D92165">
      <w:pPr>
        <w:ind w:firstLine="709"/>
        <w:jc w:val="both"/>
      </w:pPr>
      <w:r>
        <w:rPr>
          <w:szCs w:val="24"/>
        </w:rPr>
        <w:t>8. Основные понятия (согласно Жилищному кодексу Российской Федерации):</w:t>
      </w:r>
    </w:p>
    <w:p w:rsidR="001E21D1" w:rsidRPr="001E21D1" w:rsidRDefault="001E21D1" w:rsidP="001E21D1">
      <w:pPr>
        <w:ind w:firstLine="709"/>
        <w:jc w:val="both"/>
        <w:rPr>
          <w:szCs w:val="24"/>
        </w:rPr>
      </w:pPr>
      <w:r>
        <w:rPr>
          <w:b/>
          <w:szCs w:val="24"/>
        </w:rPr>
        <w:t>Жилищный фонд</w:t>
      </w:r>
      <w:r>
        <w:rPr>
          <w:szCs w:val="24"/>
        </w:rPr>
        <w:t xml:space="preserve"> - совокупность всех жилых помещений, находящихся на территории Российской </w:t>
      </w:r>
      <w:r w:rsidRPr="001E21D1">
        <w:rPr>
          <w:szCs w:val="24"/>
        </w:rPr>
        <w:t>Федерации (часть 1 статьи 19 Жилищного кодекса Российской Федерации).</w:t>
      </w:r>
    </w:p>
    <w:p w:rsidR="001E21D1" w:rsidRPr="001E21D1" w:rsidRDefault="001E21D1" w:rsidP="001E21D1">
      <w:pPr>
        <w:ind w:firstLine="709"/>
        <w:jc w:val="both"/>
        <w:rPr>
          <w:szCs w:val="24"/>
        </w:rPr>
      </w:pPr>
      <w:r w:rsidRPr="001E21D1">
        <w:rPr>
          <w:b/>
          <w:szCs w:val="24"/>
        </w:rPr>
        <w:t>Жилое помещение</w:t>
      </w:r>
      <w:r w:rsidRPr="001E21D1">
        <w:rPr>
          <w:szCs w:val="24"/>
        </w:rPr>
        <w:t xml:space="preserve">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(часть 2 статьи 15 Жилищного кодекса Российской Федерации).</w:t>
      </w:r>
    </w:p>
    <w:p w:rsidR="001E21D1" w:rsidRPr="001E21D1" w:rsidRDefault="001E21D1" w:rsidP="001E21D1">
      <w:pPr>
        <w:ind w:firstLine="709"/>
        <w:jc w:val="both"/>
        <w:rPr>
          <w:szCs w:val="24"/>
        </w:rPr>
      </w:pPr>
      <w:r w:rsidRPr="001E21D1">
        <w:rPr>
          <w:szCs w:val="24"/>
        </w:rPr>
        <w:t>К жилым помещениям относятся: жилой дом, часть жилого дома, квартира, часть квартиры, комната.</w:t>
      </w:r>
    </w:p>
    <w:p w:rsidR="001E21D1" w:rsidRPr="001E21D1" w:rsidRDefault="001E21D1" w:rsidP="001E21D1">
      <w:pPr>
        <w:ind w:firstLine="709"/>
        <w:jc w:val="both"/>
        <w:rPr>
          <w:szCs w:val="24"/>
        </w:rPr>
      </w:pPr>
      <w:r w:rsidRPr="001E21D1">
        <w:rPr>
          <w:b/>
          <w:szCs w:val="24"/>
        </w:rPr>
        <w:t>Жилой дом</w:t>
      </w:r>
      <w:r w:rsidRPr="001E21D1">
        <w:rPr>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(часть 2 статьи 16 Жилищного кодекса Российской Федерации).</w:t>
      </w:r>
    </w:p>
    <w:p w:rsidR="001E21D1" w:rsidRPr="001E21D1" w:rsidRDefault="001E21D1" w:rsidP="001E21D1">
      <w:pPr>
        <w:ind w:firstLine="709"/>
        <w:jc w:val="both"/>
        <w:rPr>
          <w:szCs w:val="24"/>
        </w:rPr>
      </w:pPr>
      <w:r w:rsidRPr="001E21D1">
        <w:rPr>
          <w:b/>
          <w:szCs w:val="24"/>
        </w:rPr>
        <w:t>Квартира</w:t>
      </w:r>
      <w:r w:rsidRPr="001E21D1">
        <w:rPr>
          <w:szCs w:val="24"/>
        </w:rPr>
        <w:t xml:space="preserve"> – структурно обособленное помещение в многоквартирном доме, обеспечивающее возможность прямого доступа </w:t>
      </w:r>
      <w:r w:rsidRPr="001E21D1">
        <w:rPr>
          <w:szCs w:val="24"/>
        </w:rPr>
        <w:br/>
        <w:t>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(часть 3 статьи 16 Жилищного кодекса Российской Федерации).</w:t>
      </w:r>
    </w:p>
    <w:p w:rsidR="001E21D1" w:rsidRDefault="001E21D1" w:rsidP="001E21D1">
      <w:pPr>
        <w:ind w:firstLine="709"/>
        <w:jc w:val="both"/>
        <w:rPr>
          <w:szCs w:val="24"/>
        </w:rPr>
      </w:pPr>
      <w:r w:rsidRPr="001E21D1">
        <w:rPr>
          <w:b/>
          <w:szCs w:val="24"/>
        </w:rPr>
        <w:t>Комната</w:t>
      </w:r>
      <w:r w:rsidRPr="001E21D1">
        <w:rPr>
          <w:szCs w:val="24"/>
        </w:rPr>
        <w:t xml:space="preserve"> – часть жилого дома или квартиры, предназначенная для использования в качестве места непосредственного проживания граждан в жилом доме или квартире (часть 4 статьи 16 Жилищного кодекса Российской Федерации).</w:t>
      </w:r>
    </w:p>
    <w:p w:rsidR="00D92165" w:rsidRDefault="00D92165" w:rsidP="00D92165">
      <w:pPr>
        <w:ind w:firstLine="709"/>
        <w:jc w:val="both"/>
        <w:rPr>
          <w:szCs w:val="24"/>
        </w:rPr>
      </w:pPr>
      <w:r>
        <w:rPr>
          <w:b/>
          <w:szCs w:val="24"/>
        </w:rPr>
        <w:t>Многоквартирным домом</w:t>
      </w:r>
      <w:r>
        <w:rPr>
          <w:szCs w:val="24"/>
        </w:rPr>
        <w:t xml:space="preserve">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r w:rsidR="006A6F82" w:rsidRPr="006A6F82">
        <w:rPr>
          <w:szCs w:val="24"/>
          <w:vertAlign w:val="superscript"/>
        </w:rPr>
        <w:t>**</w:t>
      </w:r>
      <w:r>
        <w:rPr>
          <w:szCs w:val="24"/>
        </w:rPr>
        <w:t>. Многоквартирный дом содержит в себе элементы общего имущества собственников помещения в таком доме в соответствии с жилищным законодательством.</w:t>
      </w:r>
    </w:p>
    <w:p w:rsidR="006A6F82" w:rsidRPr="00D11A48" w:rsidRDefault="006A6F82" w:rsidP="001E21D1">
      <w:pPr>
        <w:ind w:firstLine="709"/>
        <w:jc w:val="both"/>
        <w:rPr>
          <w:b/>
          <w:szCs w:val="24"/>
        </w:rPr>
      </w:pPr>
    </w:p>
    <w:p w:rsidR="006A6F82" w:rsidRPr="00D11A48" w:rsidRDefault="006A6F82" w:rsidP="006A6F82">
      <w:pPr>
        <w:jc w:val="both"/>
        <w:rPr>
          <w:b/>
          <w:szCs w:val="24"/>
        </w:rPr>
      </w:pPr>
      <w:r w:rsidRPr="00D11A48">
        <w:rPr>
          <w:b/>
          <w:szCs w:val="24"/>
        </w:rPr>
        <w:t>___________________</w:t>
      </w:r>
    </w:p>
    <w:p w:rsidR="006A6F82" w:rsidRDefault="006A6F82" w:rsidP="006A6F82">
      <w:pPr>
        <w:pStyle w:val="affa"/>
        <w:jc w:val="both"/>
      </w:pPr>
      <w:r>
        <w:rPr>
          <w:rStyle w:val="af0"/>
        </w:rPr>
        <w:sym w:font="Symbol" w:char="F02A"/>
      </w:r>
      <w:r>
        <w:rPr>
          <w:rStyle w:val="af0"/>
        </w:rPr>
        <w:sym w:font="Symbol" w:char="F02A"/>
      </w:r>
      <w: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6A6F82" w:rsidRPr="006A6F82" w:rsidRDefault="006A6F82" w:rsidP="001E21D1">
      <w:pPr>
        <w:ind w:firstLine="709"/>
        <w:jc w:val="both"/>
        <w:rPr>
          <w:b/>
          <w:szCs w:val="24"/>
        </w:rPr>
      </w:pPr>
    </w:p>
    <w:p w:rsidR="006A6F82" w:rsidRPr="006A6F82" w:rsidRDefault="006A6F82" w:rsidP="001E21D1">
      <w:pPr>
        <w:ind w:firstLine="709"/>
        <w:jc w:val="both"/>
        <w:rPr>
          <w:b/>
          <w:szCs w:val="24"/>
        </w:rPr>
      </w:pPr>
    </w:p>
    <w:p w:rsidR="001E21D1" w:rsidRPr="001E21D1" w:rsidRDefault="001E21D1" w:rsidP="001E21D1">
      <w:pPr>
        <w:ind w:firstLine="709"/>
        <w:jc w:val="both"/>
        <w:rPr>
          <w:szCs w:val="24"/>
        </w:rPr>
      </w:pPr>
      <w:r w:rsidRPr="001E21D1">
        <w:rPr>
          <w:b/>
          <w:szCs w:val="24"/>
        </w:rPr>
        <w:t>Жилые дома блокированной застройки</w:t>
      </w:r>
      <w:r w:rsidRPr="001E21D1">
        <w:rPr>
          <w:szCs w:val="24"/>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(пункт 2 части 2 статьи 49 Градостроительного кодекса Российской Федерации). </w:t>
      </w:r>
    </w:p>
    <w:p w:rsidR="001E21D1" w:rsidRDefault="001E21D1" w:rsidP="001E21D1">
      <w:pPr>
        <w:ind w:firstLine="709"/>
        <w:jc w:val="both"/>
        <w:rPr>
          <w:szCs w:val="24"/>
        </w:rPr>
      </w:pPr>
      <w:r w:rsidRPr="001E21D1">
        <w:rPr>
          <w:szCs w:val="24"/>
        </w:rPr>
        <w:t xml:space="preserve">В зависимости от </w:t>
      </w:r>
      <w:r w:rsidRPr="001E21D1">
        <w:rPr>
          <w:b/>
          <w:szCs w:val="24"/>
        </w:rPr>
        <w:t>формы собственности</w:t>
      </w:r>
      <w:r w:rsidRPr="001E21D1">
        <w:rPr>
          <w:szCs w:val="24"/>
        </w:rPr>
        <w:t xml:space="preserve"> жилищный фонд подразделяется на частный, государственный и муниципальный жилищный фонд (часть 2 статьи 19 Жилищного кодекса Российской</w:t>
      </w:r>
      <w:r>
        <w:rPr>
          <w:szCs w:val="24"/>
        </w:rPr>
        <w:t xml:space="preserve"> Федерации).</w:t>
      </w:r>
    </w:p>
    <w:p w:rsidR="00353C8D" w:rsidRPr="00353C8D" w:rsidRDefault="00353C8D" w:rsidP="00353C8D">
      <w:pPr>
        <w:ind w:firstLine="709"/>
        <w:jc w:val="both"/>
        <w:rPr>
          <w:szCs w:val="24"/>
        </w:rPr>
      </w:pPr>
      <w:r w:rsidRPr="00353C8D">
        <w:rPr>
          <w:b/>
          <w:szCs w:val="24"/>
        </w:rPr>
        <w:t>Частный жилищный фонд</w:t>
      </w:r>
      <w:r w:rsidRPr="00353C8D">
        <w:rPr>
          <w:szCs w:val="24"/>
        </w:rPr>
        <w:t xml:space="preserve"> – совокупность жилых помещений, находящихся в собственности граждан и в собственности юридических лиц (пункт 1 части 2 статьи 19 Жилищного кодекса Российской Федерации).</w:t>
      </w:r>
    </w:p>
    <w:p w:rsidR="00353C8D" w:rsidRPr="00353C8D" w:rsidRDefault="00353C8D" w:rsidP="00353C8D">
      <w:pPr>
        <w:ind w:firstLine="709"/>
        <w:jc w:val="both"/>
        <w:rPr>
          <w:szCs w:val="24"/>
        </w:rPr>
      </w:pPr>
      <w:r w:rsidRPr="00353C8D">
        <w:rPr>
          <w:b/>
          <w:szCs w:val="24"/>
        </w:rPr>
        <w:t>Государственный жилищный фонд</w:t>
      </w:r>
      <w:r w:rsidRPr="00353C8D">
        <w:rPr>
          <w:szCs w:val="24"/>
        </w:rPr>
        <w:t xml:space="preserve">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 (пункт 2 части 2 статьи 19 Жилищного кодекса Российской Федерации).</w:t>
      </w:r>
    </w:p>
    <w:p w:rsidR="00353C8D" w:rsidRPr="00353C8D" w:rsidRDefault="00353C8D" w:rsidP="00353C8D">
      <w:pPr>
        <w:ind w:firstLine="709"/>
        <w:jc w:val="both"/>
        <w:rPr>
          <w:szCs w:val="24"/>
        </w:rPr>
      </w:pPr>
      <w:r w:rsidRPr="00353C8D">
        <w:rPr>
          <w:b/>
          <w:szCs w:val="24"/>
        </w:rPr>
        <w:t>Муниципальный жилищный фонд</w:t>
      </w:r>
      <w:r w:rsidRPr="00353C8D">
        <w:rPr>
          <w:szCs w:val="24"/>
        </w:rPr>
        <w:t xml:space="preserve"> – совокупность жилых помещений, принадлежащих на праве собственности муниципальным образованиям (пункт 3 части 2 статьи 19 Жилищного кодекса Российской Федерации).</w:t>
      </w:r>
    </w:p>
    <w:p w:rsidR="00353C8D" w:rsidRPr="00353C8D" w:rsidRDefault="00353C8D" w:rsidP="00353C8D">
      <w:pPr>
        <w:ind w:firstLine="709"/>
        <w:jc w:val="both"/>
        <w:rPr>
          <w:szCs w:val="24"/>
        </w:rPr>
      </w:pPr>
      <w:r w:rsidRPr="00353C8D">
        <w:rPr>
          <w:szCs w:val="24"/>
        </w:rPr>
        <w:t>В зависимости от</w:t>
      </w:r>
      <w:r w:rsidRPr="00353C8D">
        <w:rPr>
          <w:b/>
          <w:szCs w:val="24"/>
        </w:rPr>
        <w:t xml:space="preserve"> целей использования</w:t>
      </w:r>
      <w:r w:rsidRPr="00353C8D">
        <w:rPr>
          <w:szCs w:val="24"/>
        </w:rPr>
        <w:t xml:space="preserve"> жилищный фонд подразделяется на жилищный фонд социального использования, специализированный жилищный фонд, индивидуальный жилищный фонд и жилищный фонд коммерческого использования. </w:t>
      </w:r>
    </w:p>
    <w:p w:rsidR="00353C8D" w:rsidRPr="00353C8D" w:rsidRDefault="00353C8D" w:rsidP="00353C8D">
      <w:pPr>
        <w:ind w:firstLine="709"/>
        <w:jc w:val="both"/>
        <w:rPr>
          <w:szCs w:val="24"/>
        </w:rPr>
      </w:pPr>
      <w:r w:rsidRPr="00353C8D">
        <w:rPr>
          <w:b/>
          <w:szCs w:val="24"/>
        </w:rPr>
        <w:t>Жилищный фонд социального использования</w:t>
      </w:r>
      <w:r w:rsidRPr="00353C8D">
        <w:rPr>
          <w:szCs w:val="24"/>
        </w:rPr>
        <w:t xml:space="preserve">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 (пункт 1 части 3 </w:t>
      </w:r>
      <w:r w:rsidRPr="00353C8D">
        <w:rPr>
          <w:szCs w:val="24"/>
        </w:rPr>
        <w:br/>
        <w:t>статьи 19 Жилищного кодекса Российской Федерации).</w:t>
      </w:r>
    </w:p>
    <w:p w:rsidR="00353C8D" w:rsidRPr="00353C8D" w:rsidRDefault="00353C8D" w:rsidP="00353C8D">
      <w:pPr>
        <w:ind w:firstLine="709"/>
        <w:jc w:val="both"/>
        <w:rPr>
          <w:szCs w:val="24"/>
        </w:rPr>
      </w:pPr>
      <w:r w:rsidRPr="00353C8D">
        <w:rPr>
          <w:b/>
          <w:szCs w:val="24"/>
        </w:rPr>
        <w:t>Специализированный жилищный фонд</w:t>
      </w:r>
      <w:r w:rsidRPr="00353C8D">
        <w:rPr>
          <w:szCs w:val="24"/>
        </w:rPr>
        <w:t xml:space="preserve"> – совокупность предназначенных для проживания отдельных категорий граждан и предоставляемых жилых помещений государственного и муниципального жилищных фондов (пункт 2 части 3 статьи 19 Жилищного кодекса Российской Федерации).</w:t>
      </w:r>
    </w:p>
    <w:p w:rsidR="00353C8D" w:rsidRPr="00353C8D" w:rsidRDefault="00353C8D" w:rsidP="00353C8D">
      <w:pPr>
        <w:ind w:firstLine="720"/>
        <w:jc w:val="both"/>
        <w:rPr>
          <w:szCs w:val="24"/>
        </w:rPr>
      </w:pPr>
      <w:r w:rsidRPr="00353C8D">
        <w:rPr>
          <w:szCs w:val="24"/>
        </w:rPr>
        <w:t>К жилым помещениям специализированного жилищного фонда относятся: служебные жилые помещения, жилые помещения в общежитиях, жилые помещения маневренного фонда; жилые помещения в домах системы социального обслуживания граждан, жилые помещения фонда для временного поселения вынужденных переселенцев, жилые помещения фонда для временного поселения лиц, признанных беженцами, жилые помещения для социальной защиты отдельных категорий граждан,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353C8D" w:rsidRPr="00353C8D" w:rsidRDefault="00353C8D" w:rsidP="00353C8D">
      <w:pPr>
        <w:ind w:firstLine="709"/>
        <w:jc w:val="both"/>
        <w:rPr>
          <w:szCs w:val="24"/>
        </w:rPr>
      </w:pPr>
      <w:r w:rsidRPr="00353C8D">
        <w:rPr>
          <w:b/>
          <w:szCs w:val="24"/>
        </w:rPr>
        <w:t xml:space="preserve">Служебные жилые помещения - </w:t>
      </w:r>
      <w:r w:rsidRPr="00353C8D">
        <w:rPr>
          <w:szCs w:val="24"/>
        </w:rPr>
        <w:t xml:space="preserve"> жилищный фонд в составе специализированного жилищного фонда предназначен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w:t>
      </w:r>
      <w:r w:rsidRPr="00353C8D">
        <w:rPr>
          <w:szCs w:val="24"/>
        </w:rPr>
        <w:lastRenderedPageBreak/>
        <w:t>субъекта Российской Федерации либо в связи с избранием на выборные должности в органы государственной власти или органы местного самоуправления (статья 93 Жилищного кодекса Российской Федерации).</w:t>
      </w:r>
    </w:p>
    <w:p w:rsidR="00353C8D" w:rsidRPr="00353C8D" w:rsidRDefault="00353C8D" w:rsidP="00353C8D">
      <w:pPr>
        <w:ind w:firstLine="720"/>
        <w:jc w:val="both"/>
        <w:rPr>
          <w:szCs w:val="24"/>
        </w:rPr>
      </w:pPr>
      <w:r w:rsidRPr="00353C8D">
        <w:rPr>
          <w:b/>
          <w:szCs w:val="24"/>
        </w:rPr>
        <w:t xml:space="preserve">Общежития – </w:t>
      </w:r>
      <w:r w:rsidRPr="00353C8D">
        <w:rPr>
          <w:szCs w:val="24"/>
        </w:rPr>
        <w:t>жилищный фонд в составе специализированного жилищного фонда предназначен для временного проживания граждан в период их работы, службы или обучения. Под общежития предоставляются специально построенные или переоборудованные для этих целей дома либо части домов. Жилые помещения в общежитиях укомплектовываются мебелью и другими необходимыми для проживания граждан предметами (статья 94 Жилищного кодекса Российской Федерации).</w:t>
      </w:r>
    </w:p>
    <w:p w:rsidR="00353C8D" w:rsidRPr="00353C8D" w:rsidRDefault="00353C8D" w:rsidP="00353C8D">
      <w:pPr>
        <w:ind w:firstLine="720"/>
        <w:jc w:val="both"/>
        <w:rPr>
          <w:rFonts w:eastAsia="Calibri"/>
          <w:szCs w:val="24"/>
          <w:lang w:eastAsia="en-US"/>
        </w:rPr>
      </w:pPr>
      <w:r w:rsidRPr="00353C8D">
        <w:rPr>
          <w:b/>
          <w:szCs w:val="24"/>
        </w:rPr>
        <w:t>Жилищный фонд маневрового использования</w:t>
      </w:r>
      <w:r w:rsidRPr="00353C8D">
        <w:rPr>
          <w:szCs w:val="24"/>
        </w:rPr>
        <w:t xml:space="preserve"> – жилищный фонд в составе специализированного жилищного фонда предназначен для временного проживания: граждан в связи с капитальным ремонтом или реконструкцией дома, в котором находятся жилые помещения, занимаемые ими по договорам социального найма;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граждан, у которых единственные жилые помещения стали непригодными для проживания в результате чрезвычайных обстоятельств; иных граждан в случаях, предусмотренных законодательством (статья 95 Жилищного кодекса Российской Федерации).</w:t>
      </w:r>
    </w:p>
    <w:p w:rsidR="00353C8D" w:rsidRPr="00353C8D" w:rsidRDefault="00353C8D" w:rsidP="00353C8D">
      <w:pPr>
        <w:ind w:firstLine="709"/>
        <w:jc w:val="both"/>
        <w:rPr>
          <w:szCs w:val="24"/>
        </w:rPr>
      </w:pPr>
      <w:r w:rsidRPr="00353C8D">
        <w:rPr>
          <w:b/>
          <w:szCs w:val="24"/>
        </w:rPr>
        <w:t xml:space="preserve">Индивидуальный жилищный фонд </w:t>
      </w:r>
      <w:r w:rsidRPr="00353C8D">
        <w:rPr>
          <w:szCs w:val="24"/>
        </w:rPr>
        <w:t>–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 (пункт 3 части 3 статьи 19 Жилищного кодекса Российской Федерации).</w:t>
      </w:r>
    </w:p>
    <w:p w:rsidR="00353C8D" w:rsidRPr="00353C8D" w:rsidRDefault="00353C8D" w:rsidP="00353C8D">
      <w:pPr>
        <w:ind w:firstLine="720"/>
        <w:jc w:val="both"/>
        <w:rPr>
          <w:szCs w:val="24"/>
        </w:rPr>
      </w:pPr>
      <w:r w:rsidRPr="00353C8D">
        <w:rPr>
          <w:b/>
          <w:szCs w:val="24"/>
        </w:rPr>
        <w:t>Жилищный фонд коммерческого использования</w:t>
      </w:r>
      <w:r w:rsidRPr="00353C8D">
        <w:rPr>
          <w:szCs w:val="24"/>
        </w:rPr>
        <w:t xml:space="preserve">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жилищного фонда социального и специализированного использования (пункт 4 части 3 статьи 19 Жилищного кодекса Российской Федерации).</w:t>
      </w:r>
    </w:p>
    <w:p w:rsidR="00353C8D" w:rsidRPr="00353C8D" w:rsidRDefault="00353C8D" w:rsidP="00353C8D">
      <w:pPr>
        <w:ind w:firstLine="709"/>
        <w:jc w:val="both"/>
        <w:rPr>
          <w:szCs w:val="24"/>
        </w:rPr>
      </w:pPr>
      <w:r w:rsidRPr="00353C8D">
        <w:rPr>
          <w:b/>
          <w:szCs w:val="24"/>
        </w:rPr>
        <w:t>Перепланировка</w:t>
      </w:r>
      <w:r w:rsidRPr="00353C8D">
        <w:rPr>
          <w:szCs w:val="24"/>
        </w:rPr>
        <w:t xml:space="preserve"> жилого помещения представляет собой изменение его конфигурации, требующее внесения изменения в технический паспорт жилого помещения (часть 2 статьи 25 Жилищного кодекса Российской Федерации).</w:t>
      </w:r>
    </w:p>
    <w:p w:rsidR="00353C8D" w:rsidRDefault="00353C8D" w:rsidP="00353C8D">
      <w:pPr>
        <w:ind w:firstLine="720"/>
        <w:jc w:val="both"/>
        <w:rPr>
          <w:szCs w:val="24"/>
        </w:rPr>
      </w:pPr>
      <w:r w:rsidRPr="00353C8D">
        <w:rPr>
          <w:b/>
          <w:szCs w:val="24"/>
        </w:rPr>
        <w:t>Переустройство</w:t>
      </w:r>
      <w:r w:rsidRPr="00353C8D">
        <w:rPr>
          <w:szCs w:val="24"/>
        </w:rP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(часть 1 статьи 25 Жилищного кодекса Российской Федерации).</w:t>
      </w:r>
    </w:p>
    <w:p w:rsidR="00D92165" w:rsidRDefault="00D92165" w:rsidP="00D92165">
      <w:pPr>
        <w:spacing w:before="120"/>
        <w:jc w:val="center"/>
        <w:rPr>
          <w:b/>
          <w:szCs w:val="24"/>
        </w:rPr>
      </w:pPr>
      <w:r>
        <w:rPr>
          <w:b/>
          <w:szCs w:val="24"/>
          <w:lang w:val="en-US"/>
        </w:rPr>
        <w:t>II</w:t>
      </w:r>
      <w:r>
        <w:rPr>
          <w:b/>
          <w:szCs w:val="24"/>
        </w:rPr>
        <w:t>. Заполнение показателей формы № 1-жилфонд</w:t>
      </w:r>
    </w:p>
    <w:p w:rsidR="00D92165" w:rsidRDefault="00D92165" w:rsidP="00D92165">
      <w:pPr>
        <w:keepNext/>
        <w:spacing w:before="120" w:after="120"/>
        <w:jc w:val="center"/>
        <w:outlineLvl w:val="1"/>
        <w:rPr>
          <w:b/>
          <w:szCs w:val="24"/>
        </w:rPr>
      </w:pPr>
      <w:r>
        <w:rPr>
          <w:b/>
          <w:szCs w:val="24"/>
        </w:rPr>
        <w:t>Раздел 1. Наличие жилищного фонда</w:t>
      </w:r>
    </w:p>
    <w:p w:rsidR="00353C8D" w:rsidRDefault="00353C8D" w:rsidP="00353C8D">
      <w:pPr>
        <w:ind w:firstLine="709"/>
        <w:jc w:val="both"/>
        <w:rPr>
          <w:szCs w:val="24"/>
        </w:rPr>
      </w:pPr>
      <w:r>
        <w:rPr>
          <w:szCs w:val="24"/>
        </w:rPr>
        <w:t xml:space="preserve">9. По строке 01 в графе 1 приводится общая площадь жилых помещений на конец отчетного года, которая в совокупности характеризует общую площадь жилищного фонда. Данные по общей площади заполняются в тысячах </w:t>
      </w:r>
      <w:r w:rsidRPr="00353C8D">
        <w:rPr>
          <w:szCs w:val="24"/>
        </w:rPr>
        <w:t>квадратных  метров, с одним</w:t>
      </w:r>
      <w:r>
        <w:rPr>
          <w:szCs w:val="24"/>
        </w:rPr>
        <w:t xml:space="preserve"> знаком после запятой.</w:t>
      </w:r>
    </w:p>
    <w:p w:rsidR="00D92165" w:rsidRDefault="00D92165" w:rsidP="00D92165">
      <w:pPr>
        <w:ind w:firstLine="709"/>
        <w:jc w:val="both"/>
        <w:rPr>
          <w:szCs w:val="24"/>
        </w:rPr>
      </w:pPr>
      <w:r>
        <w:rPr>
          <w:b/>
          <w:szCs w:val="24"/>
        </w:rPr>
        <w:lastRenderedPageBreak/>
        <w:t>Общая площадь жилых помещений</w:t>
      </w:r>
      <w:r>
        <w:rPr>
          <w:szCs w:val="24"/>
        </w:rPr>
        <w:t xml:space="preserve"> определяется как сумма площадей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w:t>
      </w:r>
      <w:r w:rsidRPr="006C0834">
        <w:rPr>
          <w:szCs w:val="24"/>
        </w:rPr>
        <w:t>(</w:t>
      </w:r>
      <w:r w:rsidR="006C0834" w:rsidRPr="006C0834">
        <w:rPr>
          <w:szCs w:val="24"/>
        </w:rPr>
        <w:t xml:space="preserve">часть 5 статьи </w:t>
      </w:r>
      <w:r w:rsidRPr="006C0834">
        <w:rPr>
          <w:szCs w:val="24"/>
        </w:rPr>
        <w:t>15 Жилищного</w:t>
      </w:r>
      <w:r>
        <w:rPr>
          <w:szCs w:val="24"/>
        </w:rPr>
        <w:t xml:space="preserve"> кодекса Российской Федерации).</w:t>
      </w:r>
    </w:p>
    <w:p w:rsidR="00D92165" w:rsidRDefault="00D92165" w:rsidP="00D92165">
      <w:pPr>
        <w:ind w:firstLine="709"/>
        <w:jc w:val="both"/>
        <w:rPr>
          <w:szCs w:val="24"/>
        </w:rPr>
      </w:pPr>
      <w:r>
        <w:rPr>
          <w:szCs w:val="24"/>
        </w:rPr>
        <w:t>В общую площадь жилищного фонда включаются специализированные жилые помещения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а также фонда для временного поселения лиц, признанных беженцами, жилые помещения для социальной защиты отдельных категорий граждан,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D92165" w:rsidRDefault="00D92165" w:rsidP="00D92165">
      <w:pPr>
        <w:ind w:firstLine="709"/>
        <w:jc w:val="both"/>
        <w:rPr>
          <w:szCs w:val="24"/>
        </w:rPr>
      </w:pPr>
      <w:r>
        <w:rPr>
          <w:szCs w:val="24"/>
        </w:rPr>
        <w:t>Общая площадь жилых помещений по строке 01 графы 1 может быть больше или равна сумме графы 2 и графы 4 по строки 01 за счет общей площади жилых помещений в нежилых зданиях.</w:t>
      </w:r>
    </w:p>
    <w:p w:rsidR="00D92165" w:rsidRDefault="00D92165" w:rsidP="00D92165">
      <w:pPr>
        <w:ind w:firstLine="709"/>
        <w:jc w:val="both"/>
        <w:rPr>
          <w:szCs w:val="24"/>
        </w:rPr>
      </w:pPr>
      <w:r>
        <w:rPr>
          <w:szCs w:val="24"/>
        </w:rPr>
        <w:t>При этом данные строки 01 графы 1 должны быть равны данным строки 25 графы 1 раздела 3 и строки 62 графы 1 раздела 6.</w:t>
      </w:r>
    </w:p>
    <w:p w:rsidR="00D92165" w:rsidRDefault="00D92165" w:rsidP="00D92165">
      <w:pPr>
        <w:ind w:firstLine="709"/>
        <w:jc w:val="both"/>
        <w:rPr>
          <w:szCs w:val="24"/>
        </w:rPr>
      </w:pPr>
      <w:r>
        <w:rPr>
          <w:szCs w:val="24"/>
        </w:rPr>
        <w:t>10. В графе 2 отражается</w:t>
      </w:r>
      <w:r>
        <w:t xml:space="preserve"> </w:t>
      </w:r>
      <w:r>
        <w:rPr>
          <w:szCs w:val="24"/>
        </w:rPr>
        <w:t xml:space="preserve">общая площадь жилых помещений жилых домов (индивидуально-определенных зданий) включая общую площадь жилых помещений в домах блокированной застройки.  </w:t>
      </w:r>
    </w:p>
    <w:p w:rsidR="00D92165" w:rsidRDefault="00D92165" w:rsidP="00D92165">
      <w:pPr>
        <w:ind w:firstLine="709"/>
        <w:jc w:val="both"/>
        <w:rPr>
          <w:szCs w:val="24"/>
        </w:rPr>
      </w:pPr>
      <w:r>
        <w:rPr>
          <w:szCs w:val="24"/>
        </w:rPr>
        <w:t>Жилые дома блокированной застройки отражаются в форме как жилые дома (индивидуально-определённые здания), если помещения в них, относящиеся к разным квартирам, не располагаются друг над другом, и общими являются только стены между соседними блоками. В соответствии со «СП 55.13330.2016. Свод правил. Дома жилые одноквартирные. СНиП 31-02-2001» к блоку жилому автономному относится - жилой блок, имеющий самостоятельные инженерные системы и индивидуальные подключения к внешним сетям, не имеющий общих с соседними жилыми блоками чердаков, подполий, шахт коммуникаций, вспомогательных помещений, наружных входов, а также помещений, расположенных над или под другими жилыми блоками.</w:t>
      </w:r>
    </w:p>
    <w:p w:rsidR="00D92165" w:rsidRDefault="00D92165" w:rsidP="00D92165">
      <w:pPr>
        <w:ind w:firstLine="709"/>
        <w:jc w:val="both"/>
        <w:rPr>
          <w:szCs w:val="24"/>
        </w:rPr>
      </w:pPr>
      <w:r>
        <w:rPr>
          <w:szCs w:val="24"/>
        </w:rPr>
        <w:t xml:space="preserve">Из общей площади жилых домов (индивидуально-определенных зданий) в графе 3 выделяется общая площадь домов блокированной застройки. </w:t>
      </w:r>
    </w:p>
    <w:p w:rsidR="00D92165" w:rsidRDefault="00D92165" w:rsidP="00D92165">
      <w:pPr>
        <w:ind w:firstLine="709"/>
        <w:jc w:val="both"/>
        <w:rPr>
          <w:szCs w:val="24"/>
        </w:rPr>
      </w:pPr>
      <w:r>
        <w:rPr>
          <w:szCs w:val="24"/>
        </w:rPr>
        <w:t>11. В графе 4 отражается общая площадь жилых помещений многоквартирных домов</w:t>
      </w:r>
      <w:r w:rsidR="006C0834">
        <w:rPr>
          <w:szCs w:val="24"/>
        </w:rPr>
        <w:t>,</w:t>
      </w:r>
      <w:r>
        <w:rPr>
          <w:szCs w:val="24"/>
        </w:rPr>
        <w:t xml:space="preserve"> включая общую площадь домов блокированной застройки.</w:t>
      </w:r>
    </w:p>
    <w:p w:rsidR="00D92165" w:rsidRDefault="00D92165" w:rsidP="00D92165">
      <w:pPr>
        <w:ind w:firstLine="709"/>
        <w:jc w:val="both"/>
        <w:rPr>
          <w:szCs w:val="24"/>
        </w:rPr>
      </w:pPr>
      <w:r>
        <w:rPr>
          <w:szCs w:val="24"/>
        </w:rPr>
        <w:t>Жилые дома блокированной застройки отражаются в форме как многоквартирные жилые дома, если  помещения в них, относящиеся к разным квартирам, располагаются над помещениями другой квартиры, или когда автономные жилые блоки имеют общие выходы, чердаки, подполья, шахты коммуникации, инженерные системы.</w:t>
      </w:r>
    </w:p>
    <w:p w:rsidR="00D92165" w:rsidRDefault="00D92165" w:rsidP="00D92165">
      <w:pPr>
        <w:ind w:firstLine="709"/>
        <w:jc w:val="both"/>
        <w:rPr>
          <w:szCs w:val="24"/>
        </w:rPr>
      </w:pPr>
      <w:r>
        <w:rPr>
          <w:szCs w:val="24"/>
        </w:rPr>
        <w:t>Из общей площади многоквартирных домов в графе 5 выделяется общая площадь домов блокированной застройки.</w:t>
      </w:r>
    </w:p>
    <w:p w:rsidR="00D92165" w:rsidRDefault="00D92165" w:rsidP="00D92165">
      <w:pPr>
        <w:ind w:firstLine="709"/>
        <w:jc w:val="both"/>
        <w:rPr>
          <w:szCs w:val="24"/>
        </w:rPr>
      </w:pPr>
      <w:r>
        <w:rPr>
          <w:szCs w:val="24"/>
        </w:rPr>
        <w:t>12. По частному жилищному фонду (строка 02) отдельно приводятся данные по общей площади жилищного фонда, находящегося:</w:t>
      </w:r>
    </w:p>
    <w:p w:rsidR="00D92165" w:rsidRDefault="00D92165" w:rsidP="00D92165">
      <w:pPr>
        <w:ind w:firstLine="709"/>
        <w:jc w:val="both"/>
        <w:rPr>
          <w:szCs w:val="24"/>
        </w:rPr>
      </w:pPr>
      <w:r>
        <w:rPr>
          <w:szCs w:val="24"/>
        </w:rPr>
        <w:t xml:space="preserve">- в собственности граждан (строка 03); </w:t>
      </w:r>
    </w:p>
    <w:p w:rsidR="00D92165" w:rsidRDefault="00D92165" w:rsidP="00D92165">
      <w:pPr>
        <w:ind w:firstLine="709"/>
        <w:jc w:val="both"/>
        <w:rPr>
          <w:szCs w:val="24"/>
        </w:rPr>
      </w:pPr>
      <w:r>
        <w:rPr>
          <w:szCs w:val="24"/>
        </w:rPr>
        <w:t>- в собственности юридических лиц (строка 04).</w:t>
      </w:r>
    </w:p>
    <w:p w:rsidR="00D92165" w:rsidRDefault="00D92165" w:rsidP="00D92165">
      <w:pPr>
        <w:ind w:firstLine="709"/>
        <w:jc w:val="both"/>
        <w:rPr>
          <w:szCs w:val="24"/>
        </w:rPr>
      </w:pPr>
      <w:r>
        <w:rPr>
          <w:szCs w:val="24"/>
        </w:rPr>
        <w:t xml:space="preserve">13. По строке 05 федеральные органы государственной власти (федеральные органы исполнительной власти) и органы государственной власти субъекта Российской Федерации отчитываются по государственному жилищному фонду. </w:t>
      </w:r>
    </w:p>
    <w:p w:rsidR="00D92165" w:rsidRDefault="00D92165" w:rsidP="00D92165">
      <w:pPr>
        <w:ind w:firstLine="709"/>
        <w:jc w:val="both"/>
        <w:rPr>
          <w:szCs w:val="24"/>
        </w:rPr>
      </w:pPr>
      <w:r>
        <w:rPr>
          <w:szCs w:val="24"/>
        </w:rPr>
        <w:lastRenderedPageBreak/>
        <w:t>Отдельно по строке 06 приводятся данные по общей площади жилищного фонда</w:t>
      </w:r>
      <w:r>
        <w:t xml:space="preserve"> </w:t>
      </w:r>
      <w:r>
        <w:rPr>
          <w:szCs w:val="24"/>
        </w:rPr>
        <w:t>субъекта Российской Федерации, из них выделяются данные по общей площади жилищного фонда, принадлежащего на правах собственности субъектам Российской Федерации – городам федерального значения: Москве (строка 07);  Санкт-Петербургу (строка 08); Севастополю (строка 09).</w:t>
      </w:r>
    </w:p>
    <w:p w:rsidR="00D92165" w:rsidRDefault="00D92165" w:rsidP="00D92165">
      <w:pPr>
        <w:ind w:firstLine="709"/>
        <w:jc w:val="both"/>
        <w:rPr>
          <w:szCs w:val="24"/>
        </w:rPr>
      </w:pPr>
      <w:r>
        <w:rPr>
          <w:szCs w:val="24"/>
        </w:rPr>
        <w:t>По строкам 07, 08, 09 отчитываются только респонденты городов Москвы, Санкт-Петербурга и Севастополя.</w:t>
      </w:r>
    </w:p>
    <w:p w:rsidR="00D92165" w:rsidRDefault="00D92165" w:rsidP="00D92165">
      <w:pPr>
        <w:ind w:firstLine="709"/>
        <w:jc w:val="both"/>
        <w:rPr>
          <w:szCs w:val="24"/>
        </w:rPr>
      </w:pPr>
      <w:r>
        <w:rPr>
          <w:szCs w:val="24"/>
        </w:rPr>
        <w:t xml:space="preserve">По строке 10 приводится общая площадь жилых помещений,  принадлежащих на праве собственности муниципальным образованиям. </w:t>
      </w:r>
    </w:p>
    <w:p w:rsidR="006F1828" w:rsidRPr="006F1828" w:rsidRDefault="006F1828" w:rsidP="006F1828">
      <w:pPr>
        <w:ind w:firstLine="709"/>
        <w:jc w:val="both"/>
        <w:rPr>
          <w:szCs w:val="24"/>
        </w:rPr>
      </w:pPr>
      <w:r>
        <w:rPr>
          <w:szCs w:val="24"/>
        </w:rPr>
        <w:t xml:space="preserve">14. По строкам 01 - 10 в графе 2 приводятся данные по формам собственности жилых помещений, находящихся в жилых домах (индивидуально-определенных </w:t>
      </w:r>
      <w:r w:rsidRPr="006F1828">
        <w:rPr>
          <w:szCs w:val="24"/>
        </w:rPr>
        <w:t>зданиях), в графе 4 - расположенных в многоквартирных жилых домах.</w:t>
      </w:r>
    </w:p>
    <w:p w:rsidR="006F1828" w:rsidRDefault="006F1828" w:rsidP="006F1828">
      <w:pPr>
        <w:ind w:firstLine="709"/>
        <w:jc w:val="both"/>
        <w:rPr>
          <w:szCs w:val="24"/>
        </w:rPr>
      </w:pPr>
      <w:r w:rsidRPr="006F1828">
        <w:rPr>
          <w:szCs w:val="24"/>
        </w:rPr>
        <w:t>По строкам 11-17 в графе 2 показываются данные по общей площади жилых помещений в зависимости от целей их использования, находящихся в жилых домах (индивидуально-определенных зданиях), в графе 4 - расположенных в многоквартирных жилых домах. Распределение жилищного фонда по целям использования осуществляется в соответствии с Жилищным кодексом Российской Федерации (статьи 19 и 92 Жилищного кодекса Российской Федерации).</w:t>
      </w:r>
    </w:p>
    <w:p w:rsidR="0078024D" w:rsidRDefault="0078024D" w:rsidP="0078024D">
      <w:pPr>
        <w:ind w:firstLine="709"/>
        <w:jc w:val="both"/>
        <w:rPr>
          <w:szCs w:val="24"/>
        </w:rPr>
      </w:pPr>
      <w:r>
        <w:rPr>
          <w:szCs w:val="24"/>
        </w:rPr>
        <w:t>15. По специализированному жилищному фонду отдельно приводятся данные по общей площади служебных жилых помещений</w:t>
      </w:r>
      <w:r>
        <w:rPr>
          <w:szCs w:val="24"/>
        </w:rPr>
        <w:br/>
        <w:t xml:space="preserve">(строка 13 </w:t>
      </w:r>
      <w:r w:rsidRPr="0078024D">
        <w:rPr>
          <w:szCs w:val="24"/>
        </w:rPr>
        <w:t>графа 1), общежитий</w:t>
      </w:r>
      <w:r>
        <w:rPr>
          <w:szCs w:val="24"/>
        </w:rPr>
        <w:t xml:space="preserve"> (строка 14 графа 1) и жилых помещений маневренного фонда (строка15 графа 1).</w:t>
      </w:r>
    </w:p>
    <w:p w:rsidR="006C0834" w:rsidRDefault="006C0834" w:rsidP="006C0834">
      <w:pPr>
        <w:ind w:firstLine="709"/>
        <w:jc w:val="both"/>
        <w:rPr>
          <w:szCs w:val="24"/>
        </w:rPr>
      </w:pPr>
      <w:r>
        <w:rPr>
          <w:szCs w:val="24"/>
        </w:rPr>
        <w:t xml:space="preserve">К служебным жилым помещениям относятся отдельные </w:t>
      </w:r>
      <w:r w:rsidRPr="006C0834">
        <w:rPr>
          <w:szCs w:val="24"/>
        </w:rPr>
        <w:t>квартиры. Под служебные жилые помещения в многоквартирном доме могут использоваться как все жилые помещения такого дома, так и ча</w:t>
      </w:r>
      <w:r>
        <w:rPr>
          <w:szCs w:val="24"/>
        </w:rPr>
        <w:t>сть жилых помещений в этом доме</w:t>
      </w:r>
      <w:r w:rsidRPr="006C0834">
        <w:rPr>
          <w:szCs w:val="24"/>
          <w:vertAlign w:val="superscript"/>
        </w:rPr>
        <w:t>***</w:t>
      </w:r>
      <w:r w:rsidRPr="006C0834">
        <w:rPr>
          <w:szCs w:val="24"/>
        </w:rPr>
        <w:t>. Служебные</w:t>
      </w:r>
      <w:r>
        <w:rPr>
          <w:szCs w:val="24"/>
        </w:rPr>
        <w:t xml:space="preserve">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w:t>
      </w:r>
    </w:p>
    <w:p w:rsidR="006C0834" w:rsidRPr="006C0834" w:rsidRDefault="006C0834" w:rsidP="006C0834">
      <w:pPr>
        <w:ind w:firstLine="709"/>
        <w:jc w:val="both"/>
        <w:rPr>
          <w:szCs w:val="24"/>
        </w:rPr>
      </w:pPr>
      <w:r w:rsidRPr="006C0834">
        <w:rPr>
          <w:szCs w:val="24"/>
        </w:rPr>
        <w:t>К общежитиям относятся специально построенные или переоборудованные для этих целей дома либо части домов, помещения, укомплектованные мебелью и другими необходимыми дл</w:t>
      </w:r>
      <w:r>
        <w:rPr>
          <w:szCs w:val="24"/>
        </w:rPr>
        <w:t>я проживания граждан предметами</w:t>
      </w:r>
      <w:r w:rsidR="000617C4" w:rsidRPr="006C0834">
        <w:rPr>
          <w:szCs w:val="24"/>
          <w:vertAlign w:val="superscript"/>
        </w:rPr>
        <w:t>***</w:t>
      </w:r>
      <w:r w:rsidRPr="006C0834">
        <w:rPr>
          <w:szCs w:val="24"/>
        </w:rPr>
        <w:t>. Жилые помещения в общежитиях предназначены для временного проживания граждан в период их работы или обучения.</w:t>
      </w:r>
    </w:p>
    <w:p w:rsidR="006C0834" w:rsidRDefault="006C0834" w:rsidP="006C0834">
      <w:pPr>
        <w:ind w:firstLine="709"/>
        <w:jc w:val="both"/>
        <w:rPr>
          <w:szCs w:val="24"/>
        </w:rPr>
      </w:pPr>
      <w:r w:rsidRPr="006C0834">
        <w:rPr>
          <w:szCs w:val="24"/>
        </w:rPr>
        <w:t>Маневренный фонд может состоять из многоквартирных домов, а также</w:t>
      </w:r>
      <w:r>
        <w:rPr>
          <w:szCs w:val="24"/>
        </w:rPr>
        <w:t xml:space="preserve"> квартир и иных жилых помещений</w:t>
      </w:r>
      <w:r w:rsidR="000617C4" w:rsidRPr="006C0834">
        <w:rPr>
          <w:szCs w:val="24"/>
          <w:vertAlign w:val="superscript"/>
        </w:rPr>
        <w:t>***</w:t>
      </w:r>
      <w:r w:rsidRPr="006C0834">
        <w:rPr>
          <w:szCs w:val="24"/>
        </w:rPr>
        <w:t>.</w:t>
      </w:r>
    </w:p>
    <w:p w:rsidR="00D92165" w:rsidRDefault="00D92165" w:rsidP="00D92165">
      <w:pPr>
        <w:keepNext/>
        <w:spacing w:before="120" w:after="120"/>
        <w:ind w:firstLine="709"/>
        <w:jc w:val="center"/>
        <w:outlineLvl w:val="1"/>
        <w:rPr>
          <w:szCs w:val="24"/>
        </w:rPr>
      </w:pPr>
      <w:r>
        <w:rPr>
          <w:b/>
          <w:szCs w:val="24"/>
        </w:rPr>
        <w:t>Раздел 2. Распределение жилых помещений по количеству комнат</w:t>
      </w:r>
    </w:p>
    <w:p w:rsidR="00D92165" w:rsidRDefault="00D92165" w:rsidP="00D92165">
      <w:pPr>
        <w:ind w:firstLine="709"/>
        <w:jc w:val="both"/>
        <w:rPr>
          <w:szCs w:val="24"/>
        </w:rPr>
      </w:pPr>
      <w:r>
        <w:rPr>
          <w:szCs w:val="24"/>
        </w:rPr>
        <w:t xml:space="preserve">В разделе данные приводятся </w:t>
      </w:r>
      <w:r>
        <w:rPr>
          <w:b/>
          <w:szCs w:val="24"/>
        </w:rPr>
        <w:t>без учета специализированных жилых помещений</w:t>
      </w:r>
      <w:r>
        <w:rPr>
          <w:szCs w:val="24"/>
        </w:rPr>
        <w:t>.</w:t>
      </w:r>
    </w:p>
    <w:p w:rsidR="00D92165" w:rsidRDefault="00D92165" w:rsidP="00D92165">
      <w:pPr>
        <w:ind w:firstLine="709"/>
        <w:jc w:val="both"/>
        <w:rPr>
          <w:szCs w:val="24"/>
        </w:rPr>
      </w:pPr>
      <w:r>
        <w:rPr>
          <w:szCs w:val="24"/>
        </w:rPr>
        <w:t xml:space="preserve">16. По строкам 21 и 22 учитывается перепланировка и переустройство квартир, проведенные как по согласованию с органом местного самоуправления на основании принятого им решения, так и выявленные федеральными государственными учреждениями, подведомственными Федеральной </w:t>
      </w:r>
      <w:r w:rsidRPr="002369B0">
        <w:rPr>
          <w:szCs w:val="24"/>
        </w:rPr>
        <w:t xml:space="preserve">службе </w:t>
      </w:r>
      <w:r w:rsidR="002369B0" w:rsidRPr="002369B0">
        <w:rPr>
          <w:szCs w:val="24"/>
        </w:rPr>
        <w:t xml:space="preserve">государственной </w:t>
      </w:r>
      <w:r w:rsidRPr="002369B0">
        <w:rPr>
          <w:szCs w:val="24"/>
        </w:rPr>
        <w:t>регистрации</w:t>
      </w:r>
      <w:r>
        <w:rPr>
          <w:szCs w:val="24"/>
        </w:rPr>
        <w:t>, кадастра и картографии, и другими организациями.</w:t>
      </w:r>
    </w:p>
    <w:p w:rsidR="00353C8D" w:rsidRDefault="00353C8D" w:rsidP="00D92165">
      <w:pPr>
        <w:ind w:firstLine="709"/>
        <w:jc w:val="both"/>
        <w:rPr>
          <w:szCs w:val="24"/>
        </w:rPr>
      </w:pPr>
    </w:p>
    <w:p w:rsidR="00353C8D" w:rsidRDefault="00353C8D" w:rsidP="00353C8D">
      <w:pPr>
        <w:jc w:val="both"/>
        <w:rPr>
          <w:szCs w:val="24"/>
        </w:rPr>
      </w:pPr>
      <w:r>
        <w:rPr>
          <w:szCs w:val="24"/>
        </w:rPr>
        <w:t>_____________________</w:t>
      </w:r>
    </w:p>
    <w:p w:rsidR="00353C8D" w:rsidRDefault="00353C8D" w:rsidP="00353C8D">
      <w:pPr>
        <w:pStyle w:val="affa"/>
      </w:pPr>
      <w:r>
        <w:rPr>
          <w:rStyle w:val="af0"/>
        </w:rPr>
        <w:t>***</w:t>
      </w:r>
      <w:r>
        <w:rPr>
          <w:szCs w:val="24"/>
        </w:rPr>
        <w:t xml:space="preserve"> Постановление Правительства Российской Федерации от 26 января 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353C8D" w:rsidRDefault="00353C8D" w:rsidP="00D92165">
      <w:pPr>
        <w:ind w:firstLine="709"/>
        <w:jc w:val="both"/>
        <w:rPr>
          <w:szCs w:val="24"/>
        </w:rPr>
      </w:pPr>
    </w:p>
    <w:p w:rsidR="00D92165" w:rsidRDefault="00D92165" w:rsidP="00D92165">
      <w:pPr>
        <w:keepNext/>
        <w:spacing w:before="120" w:after="120"/>
        <w:ind w:firstLine="709"/>
        <w:jc w:val="center"/>
        <w:outlineLvl w:val="1"/>
        <w:rPr>
          <w:szCs w:val="24"/>
        </w:rPr>
      </w:pPr>
      <w:r>
        <w:rPr>
          <w:b/>
          <w:szCs w:val="24"/>
        </w:rPr>
        <w:lastRenderedPageBreak/>
        <w:t>Раздел 3. Оборудование жилищного фонда</w:t>
      </w:r>
    </w:p>
    <w:p w:rsidR="006C0834" w:rsidRDefault="006C0834" w:rsidP="006C0834">
      <w:pPr>
        <w:ind w:firstLine="709"/>
        <w:jc w:val="both"/>
        <w:rPr>
          <w:szCs w:val="24"/>
        </w:rPr>
      </w:pPr>
      <w:r>
        <w:rPr>
          <w:szCs w:val="24"/>
        </w:rPr>
        <w:t xml:space="preserve">17. По строке 25 в графе 1 приводятся сведения по общей площади жилых помещений, которая равна общей площади, приведенной по строке </w:t>
      </w:r>
      <w:r w:rsidRPr="006C0834">
        <w:rPr>
          <w:szCs w:val="24"/>
        </w:rPr>
        <w:t>01 в графе 1.</w:t>
      </w:r>
    </w:p>
    <w:p w:rsidR="00D92165" w:rsidRDefault="00D92165" w:rsidP="00D92165">
      <w:pPr>
        <w:ind w:firstLine="709"/>
        <w:jc w:val="both"/>
        <w:rPr>
          <w:szCs w:val="24"/>
        </w:rPr>
      </w:pPr>
      <w:r>
        <w:rPr>
          <w:szCs w:val="24"/>
        </w:rPr>
        <w:t>Жилищный фонд может быть оборудован:</w:t>
      </w:r>
    </w:p>
    <w:p w:rsidR="00D92165" w:rsidRDefault="00D92165" w:rsidP="00D92165">
      <w:pPr>
        <w:ind w:firstLine="709"/>
        <w:jc w:val="both"/>
        <w:rPr>
          <w:szCs w:val="24"/>
        </w:rPr>
      </w:pPr>
      <w:r>
        <w:rPr>
          <w:szCs w:val="24"/>
        </w:rPr>
        <w:t xml:space="preserve">- водопроводом, если внутри дома имеется распределительная сеть водопровода, в которую вода поступает централизованно из водопровода или артезианской скважины; </w:t>
      </w:r>
    </w:p>
    <w:p w:rsidR="006F1828" w:rsidRDefault="006F1828" w:rsidP="006F1828">
      <w:pPr>
        <w:ind w:firstLine="709"/>
        <w:jc w:val="both"/>
        <w:rPr>
          <w:szCs w:val="24"/>
        </w:rPr>
      </w:pPr>
      <w:r>
        <w:rPr>
          <w:szCs w:val="24"/>
        </w:rPr>
        <w:t xml:space="preserve">- водоотведением (канализацией), если внутри имеется канализационное устройство для стока хозяйственно-фекальных вод в уличную канализационную сеть или поглощающие колодцы, местный отстойник. </w:t>
      </w:r>
      <w:r w:rsidRPr="006F1828">
        <w:rPr>
          <w:szCs w:val="24"/>
        </w:rPr>
        <w:t>Жилищный фонд, не оборудованный</w:t>
      </w:r>
      <w:r>
        <w:rPr>
          <w:szCs w:val="24"/>
        </w:rPr>
        <w:t xml:space="preserve"> водопроводом, не может быть оборудован канализацией. При этом площадь, оборудованная канализацией, не должна превышать площади, оборудованной водопроводом;</w:t>
      </w:r>
    </w:p>
    <w:p w:rsidR="00D92165" w:rsidRDefault="00D92165" w:rsidP="00D92165">
      <w:pPr>
        <w:ind w:firstLine="709"/>
        <w:jc w:val="both"/>
        <w:rPr>
          <w:szCs w:val="24"/>
        </w:rPr>
      </w:pPr>
      <w:r>
        <w:rPr>
          <w:szCs w:val="24"/>
        </w:rPr>
        <w:t>- отоплением независимо от источника поступления тепла: от ТЭЦ, промышленной котельной, квартальной, групповой, местной котельной, АГВ, индивидуального котла заводского изготовления или котла, вмонтированного в отопительную печь или другими источниками тепла за исключением печного отопления;</w:t>
      </w:r>
    </w:p>
    <w:p w:rsidR="00D92165" w:rsidRDefault="00D92165" w:rsidP="00D92165">
      <w:pPr>
        <w:ind w:firstLine="709"/>
        <w:jc w:val="both"/>
        <w:rPr>
          <w:szCs w:val="24"/>
        </w:rPr>
      </w:pPr>
      <w:r>
        <w:rPr>
          <w:szCs w:val="24"/>
        </w:rPr>
        <w:t>- горячим водоснабжением от специальных водопроводов, подающих в жилые помещения горячую воду для бытовых нужд проживающих, централизованно или от местных водонагревателей;</w:t>
      </w:r>
    </w:p>
    <w:p w:rsidR="00D92165" w:rsidRDefault="00D92165" w:rsidP="00D92165">
      <w:pPr>
        <w:ind w:firstLine="709"/>
        <w:jc w:val="both"/>
        <w:rPr>
          <w:szCs w:val="24"/>
        </w:rPr>
      </w:pPr>
      <w:r>
        <w:rPr>
          <w:szCs w:val="24"/>
        </w:rPr>
        <w:t>- ваннами (душем) независимо от способа поступления горячей воды (система горячего водоснабжения) централизованного либо оборудованного местными водонагревателями (местной котельной, АГВ, индивидуального котла заводского изготовления или котла, вмонтированного в отопительную печь, газовой (дровяной) колонкой); площадь, оборудованная ваннами, но не имеющая канализации, не считается оборудованной данным видом;</w:t>
      </w:r>
    </w:p>
    <w:p w:rsidR="00D92165" w:rsidRDefault="00D92165" w:rsidP="00D92165">
      <w:pPr>
        <w:ind w:firstLine="709"/>
        <w:jc w:val="both"/>
        <w:rPr>
          <w:szCs w:val="24"/>
        </w:rPr>
      </w:pPr>
      <w:r>
        <w:rPr>
          <w:szCs w:val="24"/>
        </w:rPr>
        <w:t>- газом как сетевым (природным), так и сжиженным, включая газовые баллоны, при наличии установленной напольной газовой плиты, а также централизованно к системам газоснабжения;</w:t>
      </w:r>
    </w:p>
    <w:p w:rsidR="00D92165" w:rsidRDefault="00D92165" w:rsidP="00D92165">
      <w:pPr>
        <w:ind w:firstLine="709"/>
        <w:jc w:val="both"/>
        <w:rPr>
          <w:szCs w:val="24"/>
        </w:rPr>
      </w:pPr>
      <w:r>
        <w:rPr>
          <w:szCs w:val="24"/>
        </w:rPr>
        <w:t>- напольными электроплитами при наличии установленной напольной электрической плиты.</w:t>
      </w:r>
    </w:p>
    <w:p w:rsidR="00D92165" w:rsidRDefault="00D92165" w:rsidP="00D92165">
      <w:pPr>
        <w:ind w:firstLine="709"/>
        <w:jc w:val="both"/>
        <w:rPr>
          <w:szCs w:val="24"/>
        </w:rPr>
      </w:pPr>
      <w:r>
        <w:rPr>
          <w:szCs w:val="24"/>
        </w:rPr>
        <w:t>Общая площадь жилых помещений считается оборудованной тем или иным видом благоустройства и в тех случаях, когда тот или иной вид благоустройства бездействует, например из-за ремонта.</w:t>
      </w:r>
    </w:p>
    <w:p w:rsidR="00D92165" w:rsidRDefault="00D92165" w:rsidP="00D92165">
      <w:pPr>
        <w:ind w:firstLine="709"/>
        <w:jc w:val="both"/>
        <w:rPr>
          <w:szCs w:val="24"/>
        </w:rPr>
      </w:pPr>
      <w:r>
        <w:rPr>
          <w:szCs w:val="24"/>
        </w:rPr>
        <w:t>18. По строке 25 в графах 2, 4, 6, 8, 10, 11 и 13 приводятся данные об оборудовании жилищного фонда соответствующими видами благоустройства (включая локальные устройства: артезианские скважины, местные отстойники, индивидуальные котлы заводского изготовления или котлы, вмонтированные в отопительную печь, местные водонагреватели).</w:t>
      </w:r>
    </w:p>
    <w:p w:rsidR="00D92165" w:rsidRDefault="00D92165" w:rsidP="00D92165">
      <w:pPr>
        <w:ind w:firstLine="709"/>
        <w:jc w:val="both"/>
        <w:rPr>
          <w:szCs w:val="24"/>
        </w:rPr>
      </w:pPr>
      <w:r>
        <w:rPr>
          <w:szCs w:val="24"/>
        </w:rPr>
        <w:t xml:space="preserve">По этой же строке в графах 3, 5, 7, 9 и 12 представляются данные об оборудовании жилищного фонда </w:t>
      </w:r>
      <w:r>
        <w:rPr>
          <w:szCs w:val="24"/>
          <w:u w:val="single"/>
        </w:rPr>
        <w:t>только централизованными</w:t>
      </w:r>
      <w:r>
        <w:rPr>
          <w:szCs w:val="24"/>
        </w:rPr>
        <w:t xml:space="preserve"> системами: водоснабжения (графа 3), водоотведения (канализации) (графа 5), отопления (графа 7), горячего водоснабжения (графа 9), газоснабжения (графа 12). </w:t>
      </w:r>
    </w:p>
    <w:p w:rsidR="00D92165" w:rsidRDefault="00D92165" w:rsidP="00D92165">
      <w:pPr>
        <w:ind w:firstLine="709"/>
        <w:jc w:val="both"/>
        <w:rPr>
          <w:szCs w:val="24"/>
        </w:rPr>
      </w:pPr>
      <w:r>
        <w:rPr>
          <w:szCs w:val="24"/>
        </w:rPr>
        <w:t>19. В справке к данному разделу показывается общая площадь жилых помещений, оборудованная одновременно водопроводом, водоотведением (канализацией), отоплением, горячим водоснабжением, газом (сетевым или сжиженным) или напольными электрическими плитами.</w:t>
      </w:r>
    </w:p>
    <w:p w:rsidR="00D92165" w:rsidRDefault="00D92165" w:rsidP="00D92165">
      <w:pPr>
        <w:ind w:firstLine="709"/>
        <w:jc w:val="both"/>
        <w:rPr>
          <w:szCs w:val="24"/>
        </w:rPr>
      </w:pPr>
      <w:r>
        <w:rPr>
          <w:szCs w:val="24"/>
        </w:rPr>
        <w:lastRenderedPageBreak/>
        <w:t>Например, общая площадь жилого помещения, оборудованная водопроводом, составила 400 кв.м, водоотведением - 400 кв.м, отоплением - 400 кв.м, горячим водоснабжением - 400 кв.м, газом (напольной электроплитой) - 400 кв.м, то по строке 24 общая площадь жилого помещения, оборудованная одновременно пятью видами благоустройства, составит 400 кв.м, т</w:t>
      </w:r>
      <w:r w:rsidR="00C42488">
        <w:rPr>
          <w:szCs w:val="24"/>
        </w:rPr>
        <w:t>о есть</w:t>
      </w:r>
      <w:r>
        <w:rPr>
          <w:szCs w:val="24"/>
        </w:rPr>
        <w:t xml:space="preserve"> площадь, оборудованная каждым из пяти видов благоустройства, не суммируется. При этом вместо оборудования газом, при наличии напольной электроплиты, учитывается оборудование напольными электроплитами.</w:t>
      </w:r>
    </w:p>
    <w:p w:rsidR="00D92165" w:rsidRDefault="00D92165" w:rsidP="00D92165">
      <w:pPr>
        <w:ind w:firstLine="709"/>
        <w:jc w:val="both"/>
        <w:rPr>
          <w:szCs w:val="24"/>
        </w:rPr>
      </w:pPr>
      <w:r>
        <w:rPr>
          <w:szCs w:val="24"/>
        </w:rPr>
        <w:t>Если хотя бы один из пяти перечисленных видов благоустройства отсутствует (например, горячее водоснабжение), то строка 26 по данным жилым помещениям не заполняется.</w:t>
      </w:r>
    </w:p>
    <w:p w:rsidR="00D92165" w:rsidRDefault="00D92165" w:rsidP="00D92165">
      <w:pPr>
        <w:keepNext/>
        <w:spacing w:before="120" w:after="120"/>
        <w:ind w:firstLine="709"/>
        <w:jc w:val="center"/>
        <w:outlineLvl w:val="1"/>
        <w:rPr>
          <w:szCs w:val="24"/>
        </w:rPr>
      </w:pPr>
      <w:r>
        <w:rPr>
          <w:b/>
          <w:szCs w:val="24"/>
        </w:rPr>
        <w:t xml:space="preserve">Раздел 4. Распределение жилищного фонда по материалу стен и времени постройки </w:t>
      </w:r>
    </w:p>
    <w:p w:rsidR="00D92165" w:rsidRDefault="00D92165" w:rsidP="00D92165">
      <w:pPr>
        <w:ind w:firstLine="709"/>
        <w:jc w:val="both"/>
        <w:rPr>
          <w:szCs w:val="24"/>
        </w:rPr>
      </w:pPr>
      <w:r>
        <w:rPr>
          <w:szCs w:val="24"/>
        </w:rPr>
        <w:t>20. По строкам 33-48 в графе 1 приводятся данные об общей площади жилых помещений, включая специализированные жилые помещения.</w:t>
      </w:r>
    </w:p>
    <w:p w:rsidR="00D92165" w:rsidRDefault="00D92165" w:rsidP="00D92165">
      <w:pPr>
        <w:ind w:firstLine="709"/>
        <w:jc w:val="both"/>
        <w:rPr>
          <w:szCs w:val="24"/>
        </w:rPr>
      </w:pPr>
      <w:r>
        <w:rPr>
          <w:szCs w:val="24"/>
        </w:rPr>
        <w:t>По строкам 41-45 приводятся данные по годам возведения жилых зданий (строений). При определении года возведения дома учитывается год его ввода в эксплуатацию. При перестройках, надстройках, реконструкции дома годом ввода его в эксплуатацию считается год первоначальной постройки. Например, строительство дома было начато в 1970 году, а закончилось в 1972 году, в этом же году он был введен в эксплуатацию. Годом возведения такого дома считается 1972 год и сведен</w:t>
      </w:r>
      <w:r w:rsidR="006F1828">
        <w:rPr>
          <w:szCs w:val="24"/>
        </w:rPr>
        <w:t>ия о нем отражаются по строке 4</w:t>
      </w:r>
      <w:r w:rsidR="006F1828" w:rsidRPr="006F1828">
        <w:rPr>
          <w:szCs w:val="24"/>
        </w:rPr>
        <w:t>4</w:t>
      </w:r>
      <w:r>
        <w:rPr>
          <w:szCs w:val="24"/>
        </w:rPr>
        <w:t xml:space="preserve"> «1971-1995г.г.».</w:t>
      </w:r>
    </w:p>
    <w:p w:rsidR="00D92165" w:rsidRDefault="00D92165" w:rsidP="00D92165">
      <w:pPr>
        <w:keepNext/>
        <w:spacing w:before="60" w:after="120"/>
        <w:ind w:firstLine="709"/>
        <w:jc w:val="center"/>
        <w:outlineLvl w:val="1"/>
        <w:rPr>
          <w:szCs w:val="24"/>
        </w:rPr>
      </w:pPr>
      <w:r>
        <w:rPr>
          <w:b/>
          <w:szCs w:val="24"/>
        </w:rPr>
        <w:t>Раздел 5. Распределение жилищного фонда по проценту износа</w:t>
      </w:r>
    </w:p>
    <w:p w:rsidR="00D92165" w:rsidRDefault="00D92165" w:rsidP="00D92165">
      <w:pPr>
        <w:ind w:firstLine="709"/>
        <w:jc w:val="both"/>
        <w:rPr>
          <w:szCs w:val="24"/>
        </w:rPr>
      </w:pPr>
      <w:r>
        <w:rPr>
          <w:szCs w:val="24"/>
        </w:rPr>
        <w:t xml:space="preserve">21. Данные по строкам 46-49 заполняются </w:t>
      </w:r>
      <w:r>
        <w:rPr>
          <w:b/>
          <w:szCs w:val="24"/>
        </w:rPr>
        <w:t>без учета аварийных домов</w:t>
      </w:r>
      <w:r>
        <w:rPr>
          <w:szCs w:val="24"/>
        </w:rPr>
        <w:t>.  По графам 1, 3 отражается общая площадь жилых помещений в жилых домах (индивидуально-определенных зданий) и многоквартирных жилых домах соответственно. В графе 2 показывается количество жилых домов (индивидуально-определенных зданий), графе 4 количество многоквартирных жилых домов.</w:t>
      </w:r>
    </w:p>
    <w:p w:rsidR="00D92165" w:rsidRDefault="00D92165" w:rsidP="00D92165">
      <w:pPr>
        <w:keepNext/>
        <w:spacing w:before="120" w:after="120"/>
        <w:jc w:val="center"/>
        <w:outlineLvl w:val="1"/>
        <w:rPr>
          <w:b/>
          <w:szCs w:val="24"/>
        </w:rPr>
      </w:pPr>
      <w:r>
        <w:rPr>
          <w:b/>
          <w:szCs w:val="24"/>
        </w:rPr>
        <w:t>Раздел 6. Движение жилищного фонда</w:t>
      </w:r>
    </w:p>
    <w:p w:rsidR="00D92165" w:rsidRDefault="00D92165" w:rsidP="00D92165">
      <w:pPr>
        <w:ind w:firstLine="709"/>
        <w:jc w:val="both"/>
        <w:rPr>
          <w:szCs w:val="24"/>
        </w:rPr>
      </w:pPr>
      <w:r>
        <w:rPr>
          <w:szCs w:val="24"/>
        </w:rPr>
        <w:t>В данном разделе приводятся данные о прибытии и выбытии жилищного фонда за период с 1 января отчетного года до 1 января следующего года.</w:t>
      </w:r>
    </w:p>
    <w:p w:rsidR="00D92165" w:rsidRDefault="00D92165" w:rsidP="00D92165">
      <w:pPr>
        <w:ind w:firstLine="709"/>
        <w:jc w:val="both"/>
        <w:rPr>
          <w:szCs w:val="24"/>
        </w:rPr>
      </w:pPr>
      <w:r>
        <w:rPr>
          <w:szCs w:val="24"/>
        </w:rPr>
        <w:t>22. По строке 50 показывается общая площадь жилых помещений на начало отчетного года, которая должна быть равна данным на конец предыдущего года, показанным в отчете за предшествующий год по строке общая площадь жилых помещений на конец отчетного года.</w:t>
      </w:r>
    </w:p>
    <w:p w:rsidR="00D92165" w:rsidRDefault="00D92165" w:rsidP="00D92165">
      <w:pPr>
        <w:ind w:firstLine="709"/>
        <w:jc w:val="both"/>
        <w:rPr>
          <w:szCs w:val="24"/>
        </w:rPr>
      </w:pPr>
      <w:r>
        <w:rPr>
          <w:szCs w:val="24"/>
        </w:rPr>
        <w:t>23. По строке 51 показывается общая площадь жилых помещений, прибывшая за год в результате нового строительства, перевода нежилых помещений в жилые, реконструкции жилых зданий, изменения границ населенных пунктов, за счет уточнения при инвентаризации и прочим причинам.</w:t>
      </w:r>
    </w:p>
    <w:p w:rsidR="00D92165" w:rsidRDefault="00D92165" w:rsidP="00D92165">
      <w:pPr>
        <w:ind w:firstLine="709"/>
        <w:jc w:val="both"/>
        <w:rPr>
          <w:szCs w:val="24"/>
        </w:rPr>
      </w:pPr>
      <w:r>
        <w:rPr>
          <w:szCs w:val="24"/>
        </w:rPr>
        <w:t>24. По строке 52 отражается общая площадь жилых помещений, прибывшая в результате нового строительства, надстроек существующих жилых домов, реконструкции жилых зданий с изменением технико-экономических показателей.</w:t>
      </w:r>
    </w:p>
    <w:p w:rsidR="00C42488" w:rsidRDefault="00C42488" w:rsidP="00C42488">
      <w:pPr>
        <w:ind w:firstLine="709"/>
        <w:jc w:val="both"/>
        <w:rPr>
          <w:szCs w:val="24"/>
        </w:rPr>
      </w:pPr>
      <w:r>
        <w:rPr>
          <w:szCs w:val="24"/>
        </w:rPr>
        <w:t xml:space="preserve">25. По строке 53 приводится общая площадь жилых помещений, переведенная из нежилых помещений в жилые помещения в соответствии с установленным </w:t>
      </w:r>
      <w:r w:rsidRPr="00C42488">
        <w:rPr>
          <w:szCs w:val="24"/>
        </w:rPr>
        <w:t>порядком (статьи 22 и 23 Жилищного</w:t>
      </w:r>
      <w:r>
        <w:rPr>
          <w:szCs w:val="24"/>
        </w:rPr>
        <w:t xml:space="preserve"> кодекса Российской Федерации).</w:t>
      </w:r>
    </w:p>
    <w:p w:rsidR="00D92165" w:rsidRDefault="00D92165" w:rsidP="00D92165">
      <w:pPr>
        <w:ind w:firstLine="709"/>
        <w:jc w:val="both"/>
        <w:rPr>
          <w:szCs w:val="24"/>
        </w:rPr>
      </w:pPr>
      <w:r>
        <w:rPr>
          <w:szCs w:val="24"/>
        </w:rPr>
        <w:lastRenderedPageBreak/>
        <w:t>26. По строке 54 отражается прибывшая общая площадь жилых помещений, выявленная в результате инвентаризации жилищного фонда.</w:t>
      </w:r>
    </w:p>
    <w:p w:rsidR="00D92165" w:rsidRDefault="00D92165" w:rsidP="00D92165">
      <w:pPr>
        <w:ind w:firstLine="709"/>
        <w:jc w:val="both"/>
        <w:rPr>
          <w:szCs w:val="24"/>
        </w:rPr>
      </w:pPr>
      <w:r>
        <w:rPr>
          <w:szCs w:val="24"/>
        </w:rPr>
        <w:t>27. Прибытие жилых помещений по другим причинам отражается по строке 55. К прочим причинам относится изменение форм собственности жилищного фонда (например, государственный жилищный фонд переходит в собственность муниципального образования), изменение границ населенных пунктов.</w:t>
      </w:r>
    </w:p>
    <w:p w:rsidR="00D92165" w:rsidRDefault="00D92165" w:rsidP="00D92165">
      <w:pPr>
        <w:ind w:firstLine="709"/>
        <w:jc w:val="both"/>
        <w:rPr>
          <w:szCs w:val="24"/>
        </w:rPr>
      </w:pPr>
      <w:r>
        <w:rPr>
          <w:szCs w:val="24"/>
        </w:rPr>
        <w:t>28. По строке 56 показывается общая площадь жилых помещений, выбывшая за год, в результате перевода жилых помещений в нежилые, разрушения стихийными бедствиями,  изменения границ населенных пунктов, инвентаризации и прочим причинам.</w:t>
      </w:r>
    </w:p>
    <w:p w:rsidR="00D92165" w:rsidRDefault="00D92165" w:rsidP="00D92165">
      <w:pPr>
        <w:ind w:firstLine="709"/>
        <w:jc w:val="both"/>
        <w:rPr>
          <w:szCs w:val="24"/>
        </w:rPr>
      </w:pPr>
      <w:r>
        <w:rPr>
          <w:szCs w:val="24"/>
        </w:rPr>
        <w:t>29. По строке 57 показывается общая площадь жилых помещений жилых зданий, разрушенных или получивших повреждения в результате стихийных бедствий, землетрясений, пожаров и аварий (кроме бытовых), просадок, неравномерных осадок, оползней, селевых потоков и снежных лавин и других явлений, связанных с физико-географическими явлениями и условиями территорий.</w:t>
      </w:r>
    </w:p>
    <w:p w:rsidR="00D92165" w:rsidRDefault="00D92165" w:rsidP="00D92165">
      <w:pPr>
        <w:ind w:firstLine="709"/>
        <w:jc w:val="both"/>
        <w:rPr>
          <w:szCs w:val="24"/>
        </w:rPr>
      </w:pPr>
      <w:r>
        <w:rPr>
          <w:szCs w:val="24"/>
        </w:rPr>
        <w:t>30. По строке 58 показывается выбывшая общая площадь жилых помещений в жилых зданиях при проведении мероприятий согласно решению генеральных планов при реконструкции (снесенных независимо от степени износа), а также снесенных при реконструкции, кроме генеральных планов в связи с отводом земель под новое строительство, независимо от того, предоставлена земля для застройки жилыми домами или объектами другого характера.</w:t>
      </w:r>
    </w:p>
    <w:p w:rsidR="00D92165" w:rsidRDefault="00D92165" w:rsidP="00D92165">
      <w:pPr>
        <w:ind w:firstLine="709"/>
        <w:jc w:val="both"/>
        <w:rPr>
          <w:szCs w:val="24"/>
        </w:rPr>
      </w:pPr>
      <w:r>
        <w:rPr>
          <w:szCs w:val="24"/>
        </w:rPr>
        <w:t>31. По строке 59 указывается выбывшая общая площадь жилых помещений в связи с переводом жилых помещений в нежилые, а также учитывается площадь аварийных жилых зданий, переоборудованных в нежилые.</w:t>
      </w:r>
    </w:p>
    <w:p w:rsidR="00D92165" w:rsidRDefault="00D92165" w:rsidP="00D92165">
      <w:pPr>
        <w:ind w:firstLine="709"/>
        <w:jc w:val="both"/>
        <w:rPr>
          <w:szCs w:val="24"/>
        </w:rPr>
      </w:pPr>
      <w:r>
        <w:rPr>
          <w:szCs w:val="24"/>
        </w:rPr>
        <w:t>32. По строке 60 показывается выбывшая общая площадь жилых помещений жилых зданий, выявленная в результате инвентаризации жилищного фонда.</w:t>
      </w:r>
    </w:p>
    <w:p w:rsidR="00D92165" w:rsidRDefault="00D92165" w:rsidP="00D92165">
      <w:pPr>
        <w:ind w:firstLine="709"/>
        <w:jc w:val="both"/>
        <w:rPr>
          <w:szCs w:val="24"/>
        </w:rPr>
      </w:pPr>
      <w:r>
        <w:rPr>
          <w:szCs w:val="24"/>
        </w:rPr>
        <w:t>33. По строке 61 приводится выбывшая общая площадь жилых помещений в жилых зданиях по другим причинам, в том числе в результате сноса аварийного жилищного фонда.</w:t>
      </w:r>
    </w:p>
    <w:p w:rsidR="00D92165" w:rsidRDefault="00D92165" w:rsidP="00D92165">
      <w:pPr>
        <w:ind w:firstLine="709"/>
        <w:jc w:val="both"/>
        <w:rPr>
          <w:szCs w:val="24"/>
        </w:rPr>
      </w:pPr>
      <w:r>
        <w:rPr>
          <w:szCs w:val="24"/>
        </w:rPr>
        <w:t>34. По строке 62 отражается общая площадь жилых помещений на конец отчетного года. Она определяется, исходя из общей площади жилых помещений на начало отчетного года (строка 50), к которой прибавляется общая площадь, прибывшая в течение отчетного года (строка 51) в результате нового строительства, перевода нежилых помещений в жилые, реконструкции жилищного фонда и прочих причин, и вычитается общая площадь, выбывшая в течение отчетного года (строка 56) в связи со сносом аварийного жилья, разрушения в результате стихийных бедствий, сноса при реализации решений генеральных планов поселений, перевода жилых помещений в нежилые и другими причинами, за счет уточнения при инвентаризации и прочим причинам. При этом показатель, приведенный по строке 62, должен быть равен показателю, показанному по строке 01 в графе 1 раздела 1 настоящей формы.</w:t>
      </w:r>
    </w:p>
    <w:p w:rsidR="00D92165" w:rsidRDefault="00D92165" w:rsidP="008C1596">
      <w:pPr>
        <w:ind w:firstLine="709"/>
        <w:jc w:val="both"/>
        <w:rPr>
          <w:szCs w:val="24"/>
        </w:rPr>
      </w:pPr>
      <w:r>
        <w:rPr>
          <w:szCs w:val="24"/>
        </w:rPr>
        <w:t>35. По строке 63 (из строки 56) выделяется общая площадь жилых домов (индивидуально-определенных зданий),  выбывшая за год, в результате перевода жилых помещений в нежилые, разрушения стихийными бедствиями,  изменения границ населенных пунктов, инвентаризации и прочим причинам.</w:t>
      </w:r>
    </w:p>
    <w:p w:rsidR="00D92165" w:rsidRDefault="00D92165" w:rsidP="008C1596">
      <w:pPr>
        <w:ind w:firstLine="709"/>
        <w:jc w:val="both"/>
        <w:rPr>
          <w:szCs w:val="24"/>
        </w:rPr>
      </w:pPr>
      <w:r>
        <w:rPr>
          <w:szCs w:val="24"/>
        </w:rPr>
        <w:t>36. По строке 64 (из строки 56) выделяется общая площадь многоквартирных жилых домов,  выбывшая за год, в результате перевода жилых помещений в нежилые, разрушения стихийными бедствиями,  изменения границ населенных пунктов, инвентаризации и прочим причинам.</w:t>
      </w:r>
    </w:p>
    <w:p w:rsidR="00D92165" w:rsidRDefault="00D92165" w:rsidP="008C1596">
      <w:pPr>
        <w:ind w:firstLine="709"/>
        <w:jc w:val="both"/>
        <w:rPr>
          <w:szCs w:val="24"/>
        </w:rPr>
      </w:pPr>
      <w:r>
        <w:rPr>
          <w:szCs w:val="24"/>
        </w:rPr>
        <w:lastRenderedPageBreak/>
        <w:t>37. По строке 65 (из строки 59) выделяется выбывшая общая площадь жилых помещений многоквартирных жилых домов</w:t>
      </w:r>
      <w:r>
        <w:t xml:space="preserve"> </w:t>
      </w:r>
      <w:r>
        <w:rPr>
          <w:szCs w:val="24"/>
        </w:rPr>
        <w:t>в связи с переводом жилых помещений в нежилые, а также учитывается площадь аварийных жилых зданий, переоборудованных в нежилые.</w:t>
      </w:r>
    </w:p>
    <w:p w:rsidR="00D92165" w:rsidRDefault="00D92165" w:rsidP="008C1596">
      <w:pPr>
        <w:ind w:firstLine="709"/>
        <w:jc w:val="both"/>
        <w:rPr>
          <w:szCs w:val="24"/>
        </w:rPr>
      </w:pPr>
      <w:r>
        <w:rPr>
          <w:szCs w:val="24"/>
        </w:rPr>
        <w:t>38. По строке 66 (из строки 61) выделяется выбывшая общая площадь жилых помещений многоквартирных жилых домов по прочим причинам, в том числе в результате сноса аварийного жилищного фонда.</w:t>
      </w:r>
    </w:p>
    <w:p w:rsidR="00D92165" w:rsidRDefault="00D92165" w:rsidP="008C1596">
      <w:pPr>
        <w:ind w:firstLine="709"/>
        <w:jc w:val="both"/>
        <w:rPr>
          <w:rFonts w:eastAsia="Calibri"/>
          <w:szCs w:val="24"/>
          <w:lang w:eastAsia="en-US"/>
        </w:rPr>
      </w:pPr>
      <w:r>
        <w:rPr>
          <w:szCs w:val="24"/>
        </w:rPr>
        <w:t>39. По строке 67 показывается общее количество домов, выбывших из жилищного фонда за год всего, в том числе в результате перевода жилых помещений в нежилые, разрушения стихийными бедствиями,  изменения границ населенных пунктов, инвентаризации и прочим причинам.</w:t>
      </w:r>
    </w:p>
    <w:p w:rsidR="00D92165" w:rsidRDefault="00D92165" w:rsidP="008C1596">
      <w:pPr>
        <w:ind w:firstLine="709"/>
        <w:jc w:val="both"/>
        <w:rPr>
          <w:szCs w:val="24"/>
        </w:rPr>
      </w:pPr>
      <w:r>
        <w:rPr>
          <w:szCs w:val="24"/>
        </w:rPr>
        <w:t>40. По строке 68 (из строки 67) отражается информация о количестве жилых домов (индивидуально-определенных зданий), исключенных из жилищного фонда за год.</w:t>
      </w:r>
    </w:p>
    <w:p w:rsidR="006F1828" w:rsidRPr="006F1828" w:rsidRDefault="006F1828" w:rsidP="008C1596">
      <w:pPr>
        <w:ind w:firstLine="709"/>
        <w:jc w:val="both"/>
        <w:rPr>
          <w:szCs w:val="24"/>
        </w:rPr>
      </w:pPr>
      <w:r>
        <w:rPr>
          <w:szCs w:val="24"/>
        </w:rPr>
        <w:t xml:space="preserve">41. По строке 69 (из строки 67) отражается информация о количестве многоквартирных </w:t>
      </w:r>
      <w:r w:rsidRPr="006F1828">
        <w:rPr>
          <w:szCs w:val="24"/>
        </w:rPr>
        <w:t>жилых домов, исключенных из жилищного фонда за год.</w:t>
      </w:r>
    </w:p>
    <w:p w:rsidR="006F1828" w:rsidRPr="006F1828" w:rsidRDefault="006F1828" w:rsidP="008C1596">
      <w:pPr>
        <w:ind w:firstLine="709"/>
        <w:jc w:val="both"/>
        <w:rPr>
          <w:szCs w:val="24"/>
        </w:rPr>
      </w:pPr>
      <w:r w:rsidRPr="006F1828">
        <w:rPr>
          <w:szCs w:val="24"/>
        </w:rPr>
        <w:t>42. По строке 70 (из строки 69) выделяется количество многоквартирных жилых домов, исключенных из жилищного фонда в связи с переводом всех жилых помещений в нежилые.</w:t>
      </w:r>
    </w:p>
    <w:p w:rsidR="006F1828" w:rsidRDefault="006F1828" w:rsidP="00F457C5">
      <w:pPr>
        <w:spacing w:line="260" w:lineRule="exact"/>
        <w:ind w:firstLine="709"/>
        <w:jc w:val="both"/>
        <w:rPr>
          <w:szCs w:val="24"/>
        </w:rPr>
      </w:pPr>
      <w:r w:rsidRPr="006F1828">
        <w:rPr>
          <w:szCs w:val="24"/>
        </w:rPr>
        <w:t>43. По строке 71 (из строки 69) выделяется количество многоквартирных жилых домов</w:t>
      </w:r>
      <w:r w:rsidR="00C42488">
        <w:rPr>
          <w:szCs w:val="24"/>
        </w:rPr>
        <w:t>,</w:t>
      </w:r>
      <w:r w:rsidRPr="006F1828">
        <w:rPr>
          <w:szCs w:val="24"/>
        </w:rPr>
        <w:t xml:space="preserve"> выбывших из жилищного</w:t>
      </w:r>
      <w:r>
        <w:rPr>
          <w:szCs w:val="24"/>
        </w:rPr>
        <w:t xml:space="preserve"> фонда по иным причинам,</w:t>
      </w:r>
      <w:r>
        <w:t xml:space="preserve"> </w:t>
      </w:r>
      <w:r>
        <w:rPr>
          <w:szCs w:val="24"/>
        </w:rPr>
        <w:t>в том числе в результате сноса аварийного жилищного фонда.</w:t>
      </w:r>
    </w:p>
    <w:p w:rsidR="00D92165" w:rsidRDefault="00D92165" w:rsidP="00F457C5">
      <w:pPr>
        <w:spacing w:line="260" w:lineRule="exact"/>
        <w:ind w:firstLine="709"/>
        <w:jc w:val="both"/>
        <w:rPr>
          <w:szCs w:val="24"/>
        </w:rPr>
      </w:pPr>
      <w:r>
        <w:rPr>
          <w:szCs w:val="24"/>
        </w:rPr>
        <w:t xml:space="preserve">44. В разделе Справочно по строке 72 в графе 1 отражается число многоквартирных жилых домов. </w:t>
      </w:r>
    </w:p>
    <w:p w:rsidR="00D92165" w:rsidRDefault="00D92165" w:rsidP="00F457C5">
      <w:pPr>
        <w:spacing w:line="260" w:lineRule="exact"/>
        <w:ind w:firstLine="709"/>
        <w:jc w:val="both"/>
        <w:rPr>
          <w:szCs w:val="24"/>
        </w:rPr>
      </w:pPr>
      <w:r>
        <w:rPr>
          <w:szCs w:val="24"/>
        </w:rPr>
        <w:t xml:space="preserve">В графе 2 по этой строке приводится общая площадь зданий, отраженных в графе 1, которая определяется как сумма площадей всех этажей здания (включая технические, мансардные, цокольные и подвальные), измеренных в пределах внутренних поверхностей наружных стен, а также площадей балконов и лоджий. Данные строки 72 графы 2 должны быть больше данных строки 01 графы </w:t>
      </w:r>
      <w:r w:rsidR="00D712F4">
        <w:rPr>
          <w:szCs w:val="24"/>
        </w:rPr>
        <w:t>4</w:t>
      </w:r>
      <w:r>
        <w:rPr>
          <w:szCs w:val="24"/>
        </w:rPr>
        <w:t>.</w:t>
      </w:r>
    </w:p>
    <w:p w:rsidR="00D92165" w:rsidRDefault="00D92165" w:rsidP="00F457C5">
      <w:pPr>
        <w:spacing w:line="260" w:lineRule="exact"/>
        <w:ind w:firstLine="709"/>
        <w:jc w:val="both"/>
        <w:rPr>
          <w:szCs w:val="24"/>
        </w:rPr>
      </w:pPr>
      <w:r>
        <w:rPr>
          <w:szCs w:val="24"/>
        </w:rPr>
        <w:t>45. По строке 73 из многоквартирных домов выделяются данные по числу (в графе 1) и общей площади зданий (</w:t>
      </w:r>
      <w:r w:rsidR="00C42488">
        <w:rPr>
          <w:szCs w:val="24"/>
        </w:rPr>
        <w:t>в графе</w:t>
      </w:r>
      <w:r>
        <w:rPr>
          <w:szCs w:val="24"/>
        </w:rPr>
        <w:t xml:space="preserve"> 2) домов блокированной застройки. Дома барачного типа по этой строке не учитываются.</w:t>
      </w:r>
    </w:p>
    <w:p w:rsidR="00D92165" w:rsidRDefault="00D92165" w:rsidP="00F457C5">
      <w:pPr>
        <w:spacing w:line="260" w:lineRule="exact"/>
        <w:ind w:firstLine="709"/>
        <w:jc w:val="both"/>
        <w:rPr>
          <w:szCs w:val="24"/>
        </w:rPr>
      </w:pPr>
      <w:r>
        <w:rPr>
          <w:szCs w:val="24"/>
        </w:rPr>
        <w:t>46. По строке 74 в графе 1 отражается число жилых домов (индивидуально-определенных зданий).</w:t>
      </w:r>
      <w:r>
        <w:t xml:space="preserve"> </w:t>
      </w:r>
      <w:r>
        <w:rPr>
          <w:szCs w:val="24"/>
        </w:rPr>
        <w:t>В графе 2 по этой строке приводится общая площадь зданий, отраженных в графе 1, которая определяется как сумма площадей всех этажей здания (включая технические, мансардные, цокольные и подвальные), измеренных в пределах внутренних поверхностей наружных стен, а также площадей балконов и лоджий.</w:t>
      </w:r>
    </w:p>
    <w:p w:rsidR="00D92165" w:rsidRDefault="00D92165" w:rsidP="00F457C5">
      <w:pPr>
        <w:ind w:firstLine="709"/>
        <w:jc w:val="both"/>
        <w:rPr>
          <w:szCs w:val="24"/>
        </w:rPr>
      </w:pPr>
      <w:r>
        <w:rPr>
          <w:szCs w:val="24"/>
        </w:rPr>
        <w:t>47. По строке 75 из жилых домов (индивидуально-определенных зданий) выделяются данные по числу (в графе 1) и общей площади зданий (</w:t>
      </w:r>
      <w:r w:rsidR="00C42488">
        <w:rPr>
          <w:szCs w:val="24"/>
        </w:rPr>
        <w:t xml:space="preserve">в </w:t>
      </w:r>
      <w:r>
        <w:rPr>
          <w:szCs w:val="24"/>
        </w:rPr>
        <w:t>граф</w:t>
      </w:r>
      <w:r w:rsidR="00C42488">
        <w:rPr>
          <w:szCs w:val="24"/>
        </w:rPr>
        <w:t>е</w:t>
      </w:r>
      <w:r>
        <w:rPr>
          <w:szCs w:val="24"/>
        </w:rPr>
        <w:t xml:space="preserve"> 2) домов блокированной застройки.</w:t>
      </w:r>
    </w:p>
    <w:p w:rsidR="00D92165" w:rsidRDefault="00D92165" w:rsidP="00D92165">
      <w:pPr>
        <w:spacing w:before="120"/>
        <w:jc w:val="center"/>
        <w:rPr>
          <w:b/>
          <w:szCs w:val="24"/>
        </w:rPr>
      </w:pPr>
      <w:r>
        <w:rPr>
          <w:b/>
          <w:szCs w:val="24"/>
        </w:rPr>
        <w:t>Контроль показателей формы № 1-жилфонд:</w:t>
      </w:r>
    </w:p>
    <w:p w:rsidR="00D92165" w:rsidRDefault="00D92165" w:rsidP="00D92165">
      <w:pPr>
        <w:jc w:val="center"/>
        <w:rPr>
          <w:b/>
          <w:sz w:val="16"/>
          <w:szCs w:val="16"/>
        </w:rPr>
      </w:pPr>
    </w:p>
    <w:tbl>
      <w:tblPr>
        <w:tblW w:w="15909" w:type="dxa"/>
        <w:tblInd w:w="-743" w:type="dxa"/>
        <w:tblLook w:val="04A0"/>
      </w:tblPr>
      <w:tblGrid>
        <w:gridCol w:w="9071"/>
        <w:gridCol w:w="6838"/>
      </w:tblGrid>
      <w:tr w:rsidR="00D92165" w:rsidTr="00D92165">
        <w:tc>
          <w:tcPr>
            <w:tcW w:w="9071" w:type="dxa"/>
            <w:hideMark/>
          </w:tcPr>
          <w:p w:rsidR="00D92165" w:rsidRDefault="00D92165">
            <w:pPr>
              <w:spacing w:line="260" w:lineRule="exact"/>
              <w:ind w:left="709"/>
              <w:rPr>
                <w:rFonts w:eastAsia="Calibri"/>
                <w:b/>
                <w:szCs w:val="24"/>
              </w:rPr>
            </w:pPr>
            <w:r>
              <w:rPr>
                <w:rFonts w:eastAsia="Calibri"/>
                <w:b/>
                <w:szCs w:val="24"/>
              </w:rPr>
              <w:t>Раздел 1.</w:t>
            </w:r>
          </w:p>
          <w:p w:rsidR="00D92165" w:rsidRDefault="00D92165" w:rsidP="00D92165">
            <w:pPr>
              <w:numPr>
                <w:ilvl w:val="0"/>
                <w:numId w:val="19"/>
              </w:numPr>
              <w:tabs>
                <w:tab w:val="num" w:pos="-5444"/>
              </w:tabs>
              <w:spacing w:line="260" w:lineRule="exact"/>
              <w:rPr>
                <w:rFonts w:eastAsia="Calibri"/>
                <w:szCs w:val="24"/>
              </w:rPr>
            </w:pPr>
            <w:r>
              <w:rPr>
                <w:rFonts w:eastAsia="Calibri"/>
                <w:szCs w:val="24"/>
              </w:rPr>
              <w:t xml:space="preserve">стр.01 ≥ стр.02 + стр.05 + стр.10 по всем графам  </w:t>
            </w:r>
          </w:p>
          <w:p w:rsidR="00D92165" w:rsidRDefault="00D92165" w:rsidP="00D92165">
            <w:pPr>
              <w:numPr>
                <w:ilvl w:val="0"/>
                <w:numId w:val="19"/>
              </w:numPr>
              <w:tabs>
                <w:tab w:val="num" w:pos="-3273"/>
              </w:tabs>
              <w:spacing w:line="260" w:lineRule="exact"/>
              <w:rPr>
                <w:rFonts w:eastAsia="Calibri"/>
                <w:szCs w:val="24"/>
              </w:rPr>
            </w:pPr>
            <w:r>
              <w:rPr>
                <w:rFonts w:eastAsia="Calibri"/>
                <w:szCs w:val="24"/>
              </w:rPr>
              <w:t xml:space="preserve">стр.01 </w:t>
            </w:r>
            <w:r>
              <w:rPr>
                <w:rFonts w:eastAsia="Calibri"/>
                <w:szCs w:val="24"/>
              </w:rPr>
              <w:sym w:font="Symbol" w:char="F0B3"/>
            </w:r>
            <w:r>
              <w:rPr>
                <w:rFonts w:eastAsia="Calibri"/>
                <w:szCs w:val="24"/>
              </w:rPr>
              <w:t xml:space="preserve"> стр.11 + стр.12 + стр.16 + стр.17  по всем графам </w:t>
            </w:r>
          </w:p>
          <w:p w:rsidR="00D92165" w:rsidRDefault="00D92165" w:rsidP="00D92165">
            <w:pPr>
              <w:numPr>
                <w:ilvl w:val="0"/>
                <w:numId w:val="19"/>
              </w:numPr>
              <w:tabs>
                <w:tab w:val="num" w:pos="-3273"/>
              </w:tabs>
              <w:spacing w:line="260" w:lineRule="exact"/>
              <w:rPr>
                <w:rFonts w:eastAsia="Calibri"/>
                <w:szCs w:val="24"/>
              </w:rPr>
            </w:pPr>
            <w:r>
              <w:rPr>
                <w:rFonts w:eastAsia="Calibri"/>
                <w:szCs w:val="24"/>
              </w:rPr>
              <w:t>стр.01</w:t>
            </w:r>
            <w:r w:rsidR="00694F93" w:rsidRPr="00955EA0">
              <w:rPr>
                <w:rFonts w:eastAsia="Calibri"/>
                <w:szCs w:val="24"/>
              </w:rPr>
              <w:t xml:space="preserve"> </w:t>
            </w:r>
            <w:r>
              <w:rPr>
                <w:rFonts w:eastAsia="Calibri"/>
                <w:szCs w:val="24"/>
              </w:rPr>
              <w:t>гр.1 = стр.25 гр.1</w:t>
            </w:r>
            <w:r w:rsidR="00694F93" w:rsidRPr="00955EA0">
              <w:rPr>
                <w:rFonts w:eastAsia="Calibri"/>
                <w:szCs w:val="24"/>
              </w:rPr>
              <w:t xml:space="preserve"> </w:t>
            </w:r>
            <w:r>
              <w:rPr>
                <w:rFonts w:eastAsia="Calibri"/>
                <w:szCs w:val="24"/>
              </w:rPr>
              <w:t xml:space="preserve">раздела 3 = стр.62 гр.1 раздела 6 </w:t>
            </w:r>
          </w:p>
          <w:p w:rsidR="00D92165" w:rsidRDefault="00D92165" w:rsidP="00D92165">
            <w:pPr>
              <w:numPr>
                <w:ilvl w:val="0"/>
                <w:numId w:val="19"/>
              </w:numPr>
              <w:tabs>
                <w:tab w:val="num" w:pos="-3273"/>
              </w:tabs>
              <w:spacing w:line="260" w:lineRule="exact"/>
              <w:rPr>
                <w:rFonts w:eastAsia="Calibri"/>
                <w:szCs w:val="24"/>
              </w:rPr>
            </w:pPr>
            <w:r>
              <w:rPr>
                <w:rFonts w:eastAsia="Calibri"/>
                <w:szCs w:val="24"/>
              </w:rPr>
              <w:t xml:space="preserve">гр.1 </w:t>
            </w:r>
            <w:r>
              <w:rPr>
                <w:rFonts w:eastAsia="Calibri"/>
                <w:szCs w:val="24"/>
              </w:rPr>
              <w:sym w:font="Symbol" w:char="F0B3"/>
            </w:r>
            <w:r>
              <w:rPr>
                <w:rFonts w:eastAsia="Calibri"/>
                <w:szCs w:val="24"/>
              </w:rPr>
              <w:t xml:space="preserve"> гр.2 </w:t>
            </w:r>
            <w:r>
              <w:rPr>
                <w:rFonts w:eastAsia="Calibri"/>
                <w:b/>
                <w:szCs w:val="24"/>
              </w:rPr>
              <w:t>+</w:t>
            </w:r>
            <w:r>
              <w:rPr>
                <w:rFonts w:eastAsia="Calibri"/>
                <w:szCs w:val="24"/>
              </w:rPr>
              <w:t xml:space="preserve"> гр.4 по всем строкам  </w:t>
            </w:r>
          </w:p>
          <w:p w:rsidR="00D92165" w:rsidRDefault="00D92165">
            <w:pPr>
              <w:spacing w:line="260" w:lineRule="exact"/>
              <w:ind w:left="709"/>
              <w:rPr>
                <w:rFonts w:eastAsia="Calibri"/>
                <w:szCs w:val="24"/>
              </w:rPr>
            </w:pPr>
            <w:r>
              <w:rPr>
                <w:rFonts w:eastAsia="Calibri"/>
                <w:szCs w:val="24"/>
              </w:rPr>
              <w:t xml:space="preserve">5.   стр.02 = стр. 03 + стр.04 по всем графам  </w:t>
            </w:r>
          </w:p>
        </w:tc>
        <w:tc>
          <w:tcPr>
            <w:tcW w:w="6838" w:type="dxa"/>
          </w:tcPr>
          <w:p w:rsidR="00D92165" w:rsidRDefault="00D92165">
            <w:pPr>
              <w:spacing w:line="260" w:lineRule="exact"/>
              <w:ind w:left="709"/>
              <w:rPr>
                <w:rFonts w:eastAsia="Calibri"/>
                <w:b/>
                <w:szCs w:val="24"/>
              </w:rPr>
            </w:pPr>
            <w:r>
              <w:rPr>
                <w:rFonts w:eastAsia="Calibri"/>
                <w:b/>
                <w:szCs w:val="24"/>
              </w:rPr>
              <w:t>Раздел 2.</w:t>
            </w:r>
          </w:p>
          <w:p w:rsidR="00D92165" w:rsidRDefault="00D92165" w:rsidP="00D92165">
            <w:pPr>
              <w:numPr>
                <w:ilvl w:val="0"/>
                <w:numId w:val="20"/>
              </w:numPr>
              <w:tabs>
                <w:tab w:val="num" w:pos="-3262"/>
              </w:tabs>
              <w:spacing w:line="260" w:lineRule="exact"/>
              <w:rPr>
                <w:rFonts w:eastAsia="Calibri"/>
                <w:szCs w:val="24"/>
              </w:rPr>
            </w:pPr>
            <w:r>
              <w:rPr>
                <w:rFonts w:eastAsia="Calibri"/>
                <w:szCs w:val="24"/>
              </w:rPr>
              <w:t xml:space="preserve">стр.18 </w:t>
            </w:r>
            <w:r>
              <w:rPr>
                <w:rFonts w:eastAsia="Calibri"/>
                <w:szCs w:val="24"/>
              </w:rPr>
              <w:sym w:font="Symbol" w:char="F0B3"/>
            </w:r>
            <w:r>
              <w:rPr>
                <w:rFonts w:eastAsia="Calibri"/>
                <w:szCs w:val="24"/>
              </w:rPr>
              <w:t xml:space="preserve"> стр.19 по всем графам      </w:t>
            </w:r>
          </w:p>
          <w:p w:rsidR="00D92165" w:rsidRDefault="00D92165" w:rsidP="00D92165">
            <w:pPr>
              <w:numPr>
                <w:ilvl w:val="0"/>
                <w:numId w:val="20"/>
              </w:numPr>
              <w:tabs>
                <w:tab w:val="num" w:pos="-3262"/>
              </w:tabs>
              <w:spacing w:line="260" w:lineRule="exact"/>
              <w:rPr>
                <w:rFonts w:eastAsia="Calibri"/>
                <w:szCs w:val="24"/>
              </w:rPr>
            </w:pPr>
            <w:r>
              <w:rPr>
                <w:rFonts w:eastAsia="Calibri"/>
                <w:szCs w:val="24"/>
              </w:rPr>
              <w:t>гр.1 = гр.2 + гр.3 + гр.4 + гр.5 по всем строкам</w:t>
            </w:r>
          </w:p>
          <w:p w:rsidR="00D92165" w:rsidRDefault="00D92165" w:rsidP="00D92165">
            <w:pPr>
              <w:numPr>
                <w:ilvl w:val="0"/>
                <w:numId w:val="20"/>
              </w:numPr>
              <w:tabs>
                <w:tab w:val="num" w:pos="-3262"/>
              </w:tabs>
              <w:spacing w:line="260" w:lineRule="exact"/>
              <w:rPr>
                <w:rFonts w:eastAsia="Calibri"/>
                <w:szCs w:val="24"/>
              </w:rPr>
            </w:pPr>
            <w:r>
              <w:rPr>
                <w:rFonts w:eastAsia="Calibri"/>
                <w:szCs w:val="24"/>
              </w:rPr>
              <w:t>(стр.20 гр.1 + стр.24 гр.1) ≤ стр.01 гр.1</w:t>
            </w:r>
          </w:p>
          <w:p w:rsidR="00D92165" w:rsidRDefault="00D92165">
            <w:pPr>
              <w:spacing w:line="260" w:lineRule="exact"/>
              <w:jc w:val="center"/>
              <w:rPr>
                <w:rFonts w:eastAsia="Calibri"/>
                <w:b/>
                <w:szCs w:val="24"/>
              </w:rPr>
            </w:pPr>
          </w:p>
        </w:tc>
      </w:tr>
      <w:tr w:rsidR="00D92165" w:rsidTr="004635DC">
        <w:tc>
          <w:tcPr>
            <w:tcW w:w="9071" w:type="dxa"/>
            <w:hideMark/>
          </w:tcPr>
          <w:p w:rsidR="00D92165" w:rsidRDefault="00D92165">
            <w:pPr>
              <w:spacing w:line="260" w:lineRule="exact"/>
              <w:ind w:left="709"/>
              <w:rPr>
                <w:rFonts w:eastAsia="Calibri"/>
                <w:b/>
                <w:szCs w:val="24"/>
              </w:rPr>
            </w:pPr>
            <w:r>
              <w:rPr>
                <w:rFonts w:eastAsia="Calibri"/>
                <w:b/>
                <w:szCs w:val="24"/>
              </w:rPr>
              <w:lastRenderedPageBreak/>
              <w:t>Раздел 3.</w:t>
            </w:r>
          </w:p>
          <w:p w:rsidR="00D92165" w:rsidRDefault="00D92165">
            <w:pPr>
              <w:tabs>
                <w:tab w:val="center" w:pos="4677"/>
                <w:tab w:val="right" w:pos="9355"/>
              </w:tabs>
              <w:spacing w:line="260" w:lineRule="exact"/>
              <w:ind w:left="720"/>
              <w:rPr>
                <w:rFonts w:eastAsia="Calibri"/>
                <w:szCs w:val="24"/>
              </w:rPr>
            </w:pPr>
            <w:r>
              <w:rPr>
                <w:rFonts w:eastAsia="Calibri"/>
                <w:szCs w:val="24"/>
              </w:rPr>
              <w:t xml:space="preserve">1.   гр.01 </w:t>
            </w:r>
            <w:r>
              <w:rPr>
                <w:rFonts w:eastAsia="Calibri"/>
                <w:szCs w:val="24"/>
              </w:rPr>
              <w:sym w:font="Symbol" w:char="F0B3"/>
            </w:r>
            <w:r>
              <w:rPr>
                <w:rFonts w:eastAsia="Calibri"/>
                <w:szCs w:val="24"/>
              </w:rPr>
              <w:t xml:space="preserve"> гр.2, гр.4, гр.6, гр.8, гр.10, гр.11, гр.13</w:t>
            </w:r>
          </w:p>
          <w:p w:rsidR="00D92165" w:rsidRDefault="00D92165" w:rsidP="00D92165">
            <w:pPr>
              <w:numPr>
                <w:ilvl w:val="0"/>
                <w:numId w:val="21"/>
              </w:numPr>
              <w:tabs>
                <w:tab w:val="num" w:pos="-3262"/>
              </w:tabs>
              <w:spacing w:line="260" w:lineRule="exact"/>
              <w:rPr>
                <w:rFonts w:eastAsia="Calibri"/>
                <w:szCs w:val="24"/>
              </w:rPr>
            </w:pPr>
            <w:r>
              <w:rPr>
                <w:rFonts w:eastAsia="Calibri"/>
                <w:szCs w:val="24"/>
              </w:rPr>
              <w:t xml:space="preserve">гр.02 </w:t>
            </w:r>
            <w:r>
              <w:rPr>
                <w:rFonts w:eastAsia="Calibri"/>
                <w:szCs w:val="24"/>
              </w:rPr>
              <w:sym w:font="Symbol" w:char="F0B3"/>
            </w:r>
            <w:r w:rsidR="00E4112F">
              <w:rPr>
                <w:rFonts w:eastAsia="Calibri"/>
                <w:szCs w:val="24"/>
              </w:rPr>
              <w:t xml:space="preserve"> гр.3, </w:t>
            </w:r>
            <w:r>
              <w:rPr>
                <w:rFonts w:eastAsia="Calibri"/>
                <w:szCs w:val="24"/>
              </w:rPr>
              <w:t xml:space="preserve">гр.4 </w:t>
            </w:r>
            <w:r>
              <w:rPr>
                <w:rFonts w:eastAsia="Calibri"/>
                <w:szCs w:val="24"/>
              </w:rPr>
              <w:sym w:font="Symbol" w:char="F0B3"/>
            </w:r>
            <w:r>
              <w:rPr>
                <w:rFonts w:eastAsia="Calibri"/>
                <w:szCs w:val="24"/>
              </w:rPr>
              <w:t xml:space="preserve"> гр.5, гр.6 </w:t>
            </w:r>
            <w:r>
              <w:rPr>
                <w:rFonts w:eastAsia="Calibri"/>
                <w:szCs w:val="24"/>
              </w:rPr>
              <w:sym w:font="Symbol" w:char="F0B3"/>
            </w:r>
            <w:r w:rsidR="00E4112F">
              <w:rPr>
                <w:rFonts w:eastAsia="Calibri"/>
                <w:szCs w:val="24"/>
              </w:rPr>
              <w:t xml:space="preserve"> гр.7,</w:t>
            </w:r>
            <w:r w:rsidR="00E4112F" w:rsidRPr="00E4112F">
              <w:rPr>
                <w:rFonts w:eastAsia="Calibri"/>
                <w:szCs w:val="24"/>
              </w:rPr>
              <w:t xml:space="preserve"> </w:t>
            </w:r>
            <w:r>
              <w:rPr>
                <w:rFonts w:eastAsia="Calibri"/>
                <w:szCs w:val="24"/>
              </w:rPr>
              <w:t xml:space="preserve">гр.8 </w:t>
            </w:r>
            <w:r>
              <w:rPr>
                <w:rFonts w:eastAsia="Calibri"/>
                <w:szCs w:val="24"/>
              </w:rPr>
              <w:sym w:font="Symbol" w:char="F0B3"/>
            </w:r>
            <w:r>
              <w:rPr>
                <w:rFonts w:eastAsia="Calibri"/>
                <w:szCs w:val="24"/>
              </w:rPr>
              <w:t xml:space="preserve"> гр.9, гр.11 </w:t>
            </w:r>
            <w:r>
              <w:rPr>
                <w:rFonts w:eastAsia="Calibri"/>
                <w:szCs w:val="24"/>
              </w:rPr>
              <w:sym w:font="Symbol" w:char="F0B3"/>
            </w:r>
            <w:r>
              <w:rPr>
                <w:rFonts w:eastAsia="Calibri"/>
                <w:szCs w:val="24"/>
              </w:rPr>
              <w:t xml:space="preserve"> гр.12</w:t>
            </w:r>
          </w:p>
        </w:tc>
        <w:tc>
          <w:tcPr>
            <w:tcW w:w="6838" w:type="dxa"/>
            <w:shd w:val="clear" w:color="auto" w:fill="auto"/>
            <w:hideMark/>
          </w:tcPr>
          <w:p w:rsidR="004635DC" w:rsidRDefault="004635DC" w:rsidP="004635DC">
            <w:pPr>
              <w:ind w:left="709"/>
              <w:rPr>
                <w:rFonts w:eastAsia="Calibri"/>
                <w:b/>
                <w:szCs w:val="24"/>
              </w:rPr>
            </w:pPr>
            <w:r>
              <w:rPr>
                <w:rFonts w:eastAsia="Calibri"/>
                <w:b/>
                <w:szCs w:val="24"/>
              </w:rPr>
              <w:t>Раздел Справочно:</w:t>
            </w:r>
          </w:p>
          <w:p w:rsidR="004635DC" w:rsidRDefault="004635DC" w:rsidP="004635DC">
            <w:pPr>
              <w:rPr>
                <w:rFonts w:eastAsia="Calibri"/>
                <w:szCs w:val="24"/>
              </w:rPr>
            </w:pPr>
            <w:r>
              <w:rPr>
                <w:rFonts w:eastAsia="Calibri"/>
                <w:szCs w:val="24"/>
              </w:rPr>
              <w:t xml:space="preserve">            1. </w:t>
            </w:r>
            <w:r>
              <w:rPr>
                <w:rFonts w:eastAsia="Calibri"/>
                <w:color w:val="FFFFFF"/>
                <w:szCs w:val="24"/>
              </w:rPr>
              <w:t>_</w:t>
            </w:r>
            <w:r>
              <w:rPr>
                <w:rFonts w:eastAsia="Calibri"/>
                <w:szCs w:val="24"/>
              </w:rPr>
              <w:t xml:space="preserve">стр.26 гр.1 </w:t>
            </w:r>
            <w:r>
              <w:rPr>
                <w:rFonts w:eastAsia="Calibri"/>
                <w:szCs w:val="24"/>
              </w:rPr>
              <w:sym w:font="Symbol" w:char="F03C"/>
            </w:r>
            <w:r>
              <w:rPr>
                <w:rFonts w:eastAsia="Calibri"/>
                <w:szCs w:val="24"/>
              </w:rPr>
              <w:t xml:space="preserve"> стр.25 гр.1 раздела 3</w:t>
            </w:r>
          </w:p>
          <w:p w:rsidR="00D92165" w:rsidRDefault="004635DC" w:rsidP="004635DC">
            <w:pPr>
              <w:tabs>
                <w:tab w:val="left" w:pos="603"/>
              </w:tabs>
              <w:spacing w:line="260" w:lineRule="exact"/>
              <w:rPr>
                <w:rFonts w:eastAsia="Calibri"/>
                <w:szCs w:val="24"/>
              </w:rPr>
            </w:pPr>
            <w:r w:rsidRPr="00D11A48">
              <w:rPr>
                <w:rFonts w:eastAsia="Calibri"/>
                <w:szCs w:val="24"/>
              </w:rPr>
              <w:t xml:space="preserve">            </w:t>
            </w:r>
            <w:r w:rsidRPr="004635DC">
              <w:rPr>
                <w:rFonts w:eastAsia="Calibri"/>
                <w:szCs w:val="24"/>
              </w:rPr>
              <w:t xml:space="preserve">2.   </w:t>
            </w:r>
            <w:r>
              <w:rPr>
                <w:rFonts w:eastAsia="Calibri"/>
                <w:szCs w:val="24"/>
              </w:rPr>
              <w:t xml:space="preserve">стр.30 </w:t>
            </w:r>
            <w:r>
              <w:rPr>
                <w:rFonts w:eastAsia="Calibri"/>
                <w:szCs w:val="24"/>
              </w:rPr>
              <w:sym w:font="Symbol" w:char="F0B3"/>
            </w:r>
            <w:r>
              <w:rPr>
                <w:rFonts w:eastAsia="Calibri"/>
                <w:szCs w:val="24"/>
              </w:rPr>
              <w:t xml:space="preserve"> стр.31 + стр.32</w:t>
            </w:r>
          </w:p>
        </w:tc>
      </w:tr>
      <w:tr w:rsidR="00D92165" w:rsidTr="00D92165">
        <w:tc>
          <w:tcPr>
            <w:tcW w:w="9071" w:type="dxa"/>
            <w:hideMark/>
          </w:tcPr>
          <w:p w:rsidR="004635DC" w:rsidRPr="004635DC" w:rsidRDefault="00D92165">
            <w:pPr>
              <w:ind w:left="709"/>
              <w:rPr>
                <w:rFonts w:eastAsia="Calibri"/>
                <w:b/>
                <w:szCs w:val="24"/>
              </w:rPr>
            </w:pPr>
            <w:r>
              <w:rPr>
                <w:rFonts w:eastAsia="Calibri"/>
                <w:b/>
                <w:szCs w:val="24"/>
              </w:rPr>
              <w:t xml:space="preserve"> </w:t>
            </w:r>
          </w:p>
          <w:p w:rsidR="004635DC" w:rsidRDefault="004635DC" w:rsidP="004635DC">
            <w:pPr>
              <w:spacing w:line="260" w:lineRule="exact"/>
              <w:ind w:left="709"/>
              <w:rPr>
                <w:rFonts w:eastAsia="Calibri"/>
                <w:b/>
                <w:szCs w:val="24"/>
              </w:rPr>
            </w:pPr>
            <w:r>
              <w:rPr>
                <w:rFonts w:eastAsia="Calibri"/>
                <w:b/>
                <w:szCs w:val="24"/>
              </w:rPr>
              <w:t>Раздел 4.</w:t>
            </w:r>
          </w:p>
          <w:p w:rsidR="004635DC" w:rsidRDefault="004635DC" w:rsidP="004635DC">
            <w:pPr>
              <w:spacing w:line="260" w:lineRule="exact"/>
              <w:rPr>
                <w:rFonts w:eastAsia="Calibri"/>
                <w:szCs w:val="24"/>
              </w:rPr>
            </w:pPr>
            <w:r>
              <w:rPr>
                <w:rFonts w:eastAsia="Calibri"/>
                <w:szCs w:val="24"/>
              </w:rPr>
              <w:t xml:space="preserve">            1. ∑строк 33-40 гр.1 ≤ стр.01 гр.1 раздела 1</w:t>
            </w:r>
          </w:p>
          <w:p w:rsidR="004635DC" w:rsidRPr="004635DC" w:rsidRDefault="004635DC" w:rsidP="004635DC">
            <w:pPr>
              <w:ind w:left="709"/>
              <w:rPr>
                <w:rFonts w:eastAsia="Calibri"/>
                <w:b/>
                <w:szCs w:val="24"/>
              </w:rPr>
            </w:pPr>
            <w:r>
              <w:rPr>
                <w:rFonts w:eastAsia="Calibri"/>
                <w:szCs w:val="24"/>
              </w:rPr>
              <w:t>2. ∑строк 41-45 гр.1 ≤ стр.01 гр.1 раздела 1</w:t>
            </w:r>
          </w:p>
          <w:p w:rsidR="00D92165" w:rsidRDefault="00D92165" w:rsidP="004635DC">
            <w:pPr>
              <w:ind w:left="1080"/>
              <w:rPr>
                <w:rFonts w:eastAsia="Calibri"/>
                <w:szCs w:val="24"/>
              </w:rPr>
            </w:pPr>
          </w:p>
        </w:tc>
        <w:tc>
          <w:tcPr>
            <w:tcW w:w="6838" w:type="dxa"/>
          </w:tcPr>
          <w:p w:rsidR="00D92165" w:rsidRDefault="00D92165">
            <w:pPr>
              <w:ind w:left="709"/>
              <w:rPr>
                <w:rFonts w:eastAsia="Calibri"/>
                <w:b/>
                <w:szCs w:val="24"/>
              </w:rPr>
            </w:pPr>
          </w:p>
          <w:p w:rsidR="00D92165" w:rsidRDefault="00D92165">
            <w:pPr>
              <w:ind w:left="709"/>
              <w:rPr>
                <w:rFonts w:eastAsia="Calibri"/>
                <w:b/>
                <w:szCs w:val="24"/>
              </w:rPr>
            </w:pPr>
            <w:r>
              <w:rPr>
                <w:rFonts w:eastAsia="Calibri"/>
                <w:b/>
                <w:szCs w:val="24"/>
              </w:rPr>
              <w:t>Раздел 5.</w:t>
            </w:r>
          </w:p>
          <w:p w:rsidR="00D92165" w:rsidRPr="004635DC" w:rsidRDefault="00D92165">
            <w:pPr>
              <w:tabs>
                <w:tab w:val="left" w:pos="4140"/>
              </w:tabs>
              <w:ind w:left="708"/>
              <w:rPr>
                <w:rFonts w:eastAsia="Calibri"/>
                <w:szCs w:val="24"/>
              </w:rPr>
            </w:pPr>
            <w:r>
              <w:rPr>
                <w:rFonts w:eastAsia="Calibri"/>
                <w:szCs w:val="24"/>
              </w:rPr>
              <w:t>1.</w:t>
            </w:r>
            <w:r w:rsidR="00927429">
              <w:rPr>
                <w:rFonts w:eastAsia="Calibri"/>
                <w:szCs w:val="24"/>
              </w:rPr>
              <w:t xml:space="preserve"> ∑строк 46-49 гр.1 ≤</w:t>
            </w:r>
            <w:r w:rsidR="00927429" w:rsidRPr="005A4EB1">
              <w:rPr>
                <w:rFonts w:eastAsia="Calibri"/>
                <w:szCs w:val="24"/>
              </w:rPr>
              <w:t xml:space="preserve"> </w:t>
            </w:r>
            <w:r w:rsidR="00927429">
              <w:rPr>
                <w:rFonts w:eastAsia="Calibri"/>
                <w:szCs w:val="24"/>
              </w:rPr>
              <w:t>стр.01 гр.</w:t>
            </w:r>
            <w:r w:rsidR="00927429" w:rsidRPr="005A4EB1">
              <w:rPr>
                <w:rFonts w:eastAsia="Calibri"/>
                <w:szCs w:val="24"/>
              </w:rPr>
              <w:t>2</w:t>
            </w:r>
            <w:r>
              <w:rPr>
                <w:rFonts w:eastAsia="Calibri"/>
                <w:szCs w:val="24"/>
              </w:rPr>
              <w:t xml:space="preserve"> раздела 1</w:t>
            </w:r>
          </w:p>
          <w:p w:rsidR="004635DC" w:rsidRPr="004635DC" w:rsidRDefault="004635DC">
            <w:pPr>
              <w:tabs>
                <w:tab w:val="left" w:pos="4140"/>
              </w:tabs>
              <w:ind w:left="708"/>
              <w:rPr>
                <w:rFonts w:eastAsia="Calibri"/>
                <w:szCs w:val="24"/>
              </w:rPr>
            </w:pPr>
            <w:r w:rsidRPr="004635DC">
              <w:rPr>
                <w:rFonts w:eastAsia="Calibri"/>
                <w:szCs w:val="24"/>
              </w:rPr>
              <w:t>2</w:t>
            </w:r>
            <w:r w:rsidRPr="006F1828">
              <w:rPr>
                <w:rFonts w:eastAsia="Calibri"/>
                <w:szCs w:val="24"/>
              </w:rPr>
              <w:t>. ∑строк 46-49 гр.3 ≤ стр.01 гр.4 раздела 1</w:t>
            </w:r>
          </w:p>
        </w:tc>
      </w:tr>
      <w:tr w:rsidR="00D92165" w:rsidTr="00D92165">
        <w:tc>
          <w:tcPr>
            <w:tcW w:w="9071" w:type="dxa"/>
            <w:hideMark/>
          </w:tcPr>
          <w:p w:rsidR="00D92165" w:rsidRPr="006F1828" w:rsidRDefault="00D92165">
            <w:pPr>
              <w:spacing w:line="260" w:lineRule="exact"/>
              <w:ind w:left="709"/>
              <w:rPr>
                <w:rFonts w:eastAsia="Calibri"/>
                <w:b/>
                <w:szCs w:val="24"/>
              </w:rPr>
            </w:pPr>
            <w:r w:rsidRPr="006F1828">
              <w:rPr>
                <w:rFonts w:eastAsia="Calibri"/>
                <w:b/>
                <w:szCs w:val="24"/>
              </w:rPr>
              <w:t>Раздел 6.</w:t>
            </w:r>
          </w:p>
          <w:p w:rsidR="00D92165" w:rsidRPr="006F1828" w:rsidRDefault="00D92165" w:rsidP="00D92165">
            <w:pPr>
              <w:numPr>
                <w:ilvl w:val="0"/>
                <w:numId w:val="24"/>
              </w:numPr>
              <w:tabs>
                <w:tab w:val="left" w:pos="4140"/>
              </w:tabs>
              <w:spacing w:line="260" w:lineRule="exact"/>
              <w:contextualSpacing/>
              <w:rPr>
                <w:rFonts w:eastAsia="Calibri"/>
                <w:szCs w:val="24"/>
              </w:rPr>
            </w:pPr>
            <w:r w:rsidRPr="006F1828">
              <w:rPr>
                <w:rFonts w:eastAsia="Calibri"/>
                <w:szCs w:val="24"/>
              </w:rPr>
              <w:t>стр.51 = ∑стр.52-55</w:t>
            </w:r>
          </w:p>
          <w:p w:rsidR="00D92165" w:rsidRPr="006F1828" w:rsidRDefault="00D92165" w:rsidP="00D92165">
            <w:pPr>
              <w:numPr>
                <w:ilvl w:val="0"/>
                <w:numId w:val="24"/>
              </w:numPr>
              <w:tabs>
                <w:tab w:val="left" w:pos="4140"/>
              </w:tabs>
              <w:spacing w:line="260" w:lineRule="exact"/>
              <w:rPr>
                <w:rFonts w:eastAsia="Calibri"/>
                <w:szCs w:val="24"/>
              </w:rPr>
            </w:pPr>
            <w:r w:rsidRPr="006F1828">
              <w:rPr>
                <w:rFonts w:eastAsia="Calibri"/>
                <w:szCs w:val="24"/>
              </w:rPr>
              <w:t>стр.56 = ∑стр.57-61</w:t>
            </w:r>
          </w:p>
          <w:p w:rsidR="00D92165" w:rsidRPr="006F1828" w:rsidRDefault="00D92165" w:rsidP="00D92165">
            <w:pPr>
              <w:numPr>
                <w:ilvl w:val="0"/>
                <w:numId w:val="24"/>
              </w:numPr>
              <w:tabs>
                <w:tab w:val="left" w:pos="4140"/>
              </w:tabs>
              <w:spacing w:line="260" w:lineRule="exact"/>
              <w:rPr>
                <w:rFonts w:eastAsia="Calibri"/>
                <w:szCs w:val="24"/>
              </w:rPr>
            </w:pPr>
            <w:r w:rsidRPr="006F1828">
              <w:rPr>
                <w:rFonts w:eastAsia="Calibri"/>
                <w:szCs w:val="24"/>
              </w:rPr>
              <w:t>стр.62 = стр.50 + стр.51-стр.56 = стр.01 гр.1раздела 1 = стр.25 гр.1 раздела 3</w:t>
            </w:r>
          </w:p>
          <w:p w:rsidR="006F1828" w:rsidRPr="006F1828" w:rsidRDefault="006F1828" w:rsidP="006F1828">
            <w:pPr>
              <w:numPr>
                <w:ilvl w:val="0"/>
                <w:numId w:val="24"/>
              </w:numPr>
              <w:tabs>
                <w:tab w:val="left" w:pos="4140"/>
              </w:tabs>
              <w:spacing w:line="260" w:lineRule="exact"/>
              <w:rPr>
                <w:rFonts w:eastAsia="Calibri"/>
                <w:szCs w:val="24"/>
              </w:rPr>
            </w:pPr>
            <w:r w:rsidRPr="006F1828">
              <w:rPr>
                <w:rFonts w:eastAsia="Calibri"/>
                <w:szCs w:val="24"/>
              </w:rPr>
              <w:t xml:space="preserve">стр.56 </w:t>
            </w:r>
            <w:r w:rsidRPr="006F1828">
              <w:rPr>
                <w:rFonts w:eastAsia="Calibri"/>
                <w:szCs w:val="24"/>
              </w:rPr>
              <w:sym w:font="Symbol" w:char="F0B3"/>
            </w:r>
            <w:r w:rsidRPr="006F1828">
              <w:rPr>
                <w:rFonts w:eastAsia="Calibri"/>
                <w:szCs w:val="24"/>
              </w:rPr>
              <w:t xml:space="preserve"> стр.63 + стр.64</w:t>
            </w:r>
          </w:p>
          <w:p w:rsidR="00D92165" w:rsidRPr="006F1828" w:rsidRDefault="006F1828" w:rsidP="006F1828">
            <w:pPr>
              <w:numPr>
                <w:ilvl w:val="0"/>
                <w:numId w:val="24"/>
              </w:numPr>
              <w:tabs>
                <w:tab w:val="left" w:pos="4140"/>
              </w:tabs>
              <w:spacing w:line="260" w:lineRule="exact"/>
              <w:rPr>
                <w:rFonts w:eastAsia="Calibri"/>
                <w:szCs w:val="24"/>
              </w:rPr>
            </w:pPr>
            <w:r w:rsidRPr="006F1828">
              <w:rPr>
                <w:rFonts w:eastAsia="Calibri"/>
                <w:szCs w:val="24"/>
              </w:rPr>
              <w:t xml:space="preserve">стр.67 </w:t>
            </w:r>
            <w:r w:rsidRPr="006F1828">
              <w:rPr>
                <w:rFonts w:eastAsia="Calibri"/>
                <w:szCs w:val="24"/>
              </w:rPr>
              <w:sym w:font="Symbol" w:char="F0B3"/>
            </w:r>
            <w:r w:rsidRPr="006F1828">
              <w:rPr>
                <w:rFonts w:eastAsia="Calibri"/>
                <w:szCs w:val="24"/>
              </w:rPr>
              <w:t xml:space="preserve"> стр.68 + стр.69</w:t>
            </w:r>
          </w:p>
        </w:tc>
        <w:tc>
          <w:tcPr>
            <w:tcW w:w="6838" w:type="dxa"/>
          </w:tcPr>
          <w:p w:rsidR="004635DC" w:rsidRDefault="004635DC" w:rsidP="004635DC">
            <w:pPr>
              <w:spacing w:line="260" w:lineRule="exact"/>
              <w:ind w:left="709"/>
              <w:rPr>
                <w:rFonts w:eastAsia="Calibri"/>
                <w:b/>
                <w:szCs w:val="24"/>
                <w:lang w:val="en-US"/>
              </w:rPr>
            </w:pPr>
            <w:r>
              <w:rPr>
                <w:rFonts w:eastAsia="Calibri"/>
                <w:b/>
                <w:szCs w:val="24"/>
              </w:rPr>
              <w:t xml:space="preserve">Раздел Справочно: </w:t>
            </w:r>
          </w:p>
          <w:p w:rsidR="004635DC" w:rsidRDefault="004635DC" w:rsidP="004635DC">
            <w:pPr>
              <w:numPr>
                <w:ilvl w:val="0"/>
                <w:numId w:val="29"/>
              </w:numPr>
              <w:spacing w:line="260" w:lineRule="exact"/>
              <w:rPr>
                <w:rFonts w:eastAsia="Calibri"/>
                <w:szCs w:val="24"/>
                <w:lang w:val="en-US"/>
              </w:rPr>
            </w:pPr>
            <w:r>
              <w:rPr>
                <w:rFonts w:eastAsia="Calibri"/>
                <w:szCs w:val="24"/>
              </w:rPr>
              <w:t xml:space="preserve">стр.72 </w:t>
            </w:r>
            <w:r>
              <w:rPr>
                <w:rFonts w:eastAsia="Calibri"/>
                <w:szCs w:val="24"/>
              </w:rPr>
              <w:sym w:font="Symbol" w:char="F0B3"/>
            </w:r>
            <w:r>
              <w:rPr>
                <w:rFonts w:eastAsia="Calibri"/>
                <w:szCs w:val="24"/>
              </w:rPr>
              <w:t xml:space="preserve"> </w:t>
            </w:r>
            <w:r>
              <w:rPr>
                <w:rFonts w:eastAsia="Calibri"/>
                <w:szCs w:val="24"/>
                <w:lang w:val="en-US"/>
              </w:rPr>
              <w:t>7</w:t>
            </w:r>
            <w:r>
              <w:rPr>
                <w:rFonts w:eastAsia="Calibri"/>
                <w:szCs w:val="24"/>
              </w:rPr>
              <w:t>3</w:t>
            </w:r>
          </w:p>
          <w:p w:rsidR="00D92165" w:rsidRPr="004635DC" w:rsidRDefault="004635DC" w:rsidP="004635DC">
            <w:pPr>
              <w:numPr>
                <w:ilvl w:val="0"/>
                <w:numId w:val="29"/>
              </w:numPr>
              <w:spacing w:line="260" w:lineRule="exact"/>
              <w:rPr>
                <w:rFonts w:eastAsia="Calibri"/>
                <w:szCs w:val="24"/>
              </w:rPr>
            </w:pPr>
            <w:r>
              <w:rPr>
                <w:rFonts w:eastAsia="Calibri"/>
                <w:szCs w:val="24"/>
              </w:rPr>
              <w:t xml:space="preserve">стр.74 </w:t>
            </w:r>
            <w:r>
              <w:rPr>
                <w:rFonts w:eastAsia="Calibri"/>
                <w:szCs w:val="24"/>
              </w:rPr>
              <w:sym w:font="Symbol" w:char="F0B3"/>
            </w:r>
            <w:r>
              <w:rPr>
                <w:rFonts w:eastAsia="Calibri"/>
                <w:szCs w:val="24"/>
              </w:rPr>
              <w:t xml:space="preserve"> 75</w:t>
            </w:r>
          </w:p>
        </w:tc>
      </w:tr>
      <w:tr w:rsidR="00D92165" w:rsidTr="00D92165">
        <w:tc>
          <w:tcPr>
            <w:tcW w:w="9071" w:type="dxa"/>
          </w:tcPr>
          <w:p w:rsidR="00D92165" w:rsidRDefault="00D92165" w:rsidP="00F457C5">
            <w:pPr>
              <w:spacing w:line="260" w:lineRule="exact"/>
              <w:ind w:left="709"/>
              <w:rPr>
                <w:rFonts w:eastAsia="Calibri"/>
                <w:b/>
                <w:szCs w:val="24"/>
              </w:rPr>
            </w:pPr>
          </w:p>
        </w:tc>
        <w:tc>
          <w:tcPr>
            <w:tcW w:w="6838" w:type="dxa"/>
          </w:tcPr>
          <w:p w:rsidR="00D92165" w:rsidRDefault="00D92165">
            <w:pPr>
              <w:jc w:val="center"/>
              <w:rPr>
                <w:rFonts w:eastAsia="Calibri"/>
                <w:b/>
                <w:szCs w:val="24"/>
              </w:rPr>
            </w:pPr>
          </w:p>
        </w:tc>
      </w:tr>
    </w:tbl>
    <w:p w:rsidR="00D92165" w:rsidRDefault="00D92165" w:rsidP="00D92165">
      <w:pPr>
        <w:jc w:val="center"/>
        <w:rPr>
          <w:b/>
          <w:sz w:val="2"/>
          <w:szCs w:val="2"/>
        </w:rPr>
      </w:pPr>
    </w:p>
    <w:sectPr w:rsidR="00D92165" w:rsidSect="00AD10E0">
      <w:headerReference w:type="even" r:id="rId9"/>
      <w:headerReference w:type="default" r:id="rId10"/>
      <w:pgSz w:w="16840" w:h="11907" w:orient="landscape" w:code="9"/>
      <w:pgMar w:top="1134" w:right="1021" w:bottom="1134"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8C9" w:rsidRDefault="00DA08C9">
      <w:r>
        <w:separator/>
      </w:r>
    </w:p>
  </w:endnote>
  <w:endnote w:type="continuationSeparator" w:id="0">
    <w:p w:rsidR="00DA08C9" w:rsidRDefault="00DA08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8C9" w:rsidRDefault="00DA08C9">
      <w:r>
        <w:separator/>
      </w:r>
    </w:p>
  </w:footnote>
  <w:footnote w:type="continuationSeparator" w:id="0">
    <w:p w:rsidR="00DA08C9" w:rsidRDefault="00DA0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44" w:rsidRDefault="00AC7CEC">
    <w:pPr>
      <w:pStyle w:val="a5"/>
      <w:framePr w:wrap="around" w:vAnchor="text" w:hAnchor="margin" w:xAlign="center" w:y="1"/>
      <w:rPr>
        <w:rStyle w:val="a7"/>
      </w:rPr>
    </w:pPr>
    <w:r>
      <w:rPr>
        <w:rStyle w:val="a7"/>
      </w:rPr>
      <w:fldChar w:fldCharType="begin"/>
    </w:r>
    <w:r w:rsidR="00672B44">
      <w:rPr>
        <w:rStyle w:val="a7"/>
      </w:rPr>
      <w:instrText xml:space="preserve">PAGE  </w:instrText>
    </w:r>
    <w:r>
      <w:rPr>
        <w:rStyle w:val="a7"/>
      </w:rPr>
      <w:fldChar w:fldCharType="end"/>
    </w:r>
  </w:p>
  <w:p w:rsidR="00672B44" w:rsidRDefault="00672B44">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44" w:rsidRPr="00CE5037" w:rsidRDefault="00AC7CEC">
    <w:pPr>
      <w:pStyle w:val="a5"/>
      <w:framePr w:wrap="around" w:vAnchor="text" w:hAnchor="margin" w:xAlign="center" w:y="1"/>
      <w:rPr>
        <w:rStyle w:val="a7"/>
      </w:rPr>
    </w:pPr>
    <w:r w:rsidRPr="00CE5037">
      <w:rPr>
        <w:rStyle w:val="a7"/>
      </w:rPr>
      <w:fldChar w:fldCharType="begin"/>
    </w:r>
    <w:r w:rsidR="00672B44" w:rsidRPr="00CE5037">
      <w:rPr>
        <w:rStyle w:val="a7"/>
      </w:rPr>
      <w:instrText xml:space="preserve">PAGE  </w:instrText>
    </w:r>
    <w:r w:rsidRPr="00CE5037">
      <w:rPr>
        <w:rStyle w:val="a7"/>
      </w:rPr>
      <w:fldChar w:fldCharType="separate"/>
    </w:r>
    <w:r w:rsidR="003C6C20">
      <w:rPr>
        <w:rStyle w:val="a7"/>
        <w:noProof/>
      </w:rPr>
      <w:t>2</w:t>
    </w:r>
    <w:r w:rsidRPr="00CE5037">
      <w:rPr>
        <w:rStyle w:val="a7"/>
      </w:rPr>
      <w:fldChar w:fldCharType="end"/>
    </w:r>
  </w:p>
  <w:p w:rsidR="00672B44" w:rsidRDefault="00672B44">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421732"/>
    <w:lvl w:ilvl="0">
      <w:start w:val="1"/>
      <w:numFmt w:val="decimal"/>
      <w:pStyle w:val="5"/>
      <w:lvlText w:val="%1."/>
      <w:lvlJc w:val="left"/>
      <w:pPr>
        <w:tabs>
          <w:tab w:val="num" w:pos="1492"/>
        </w:tabs>
        <w:ind w:left="1492" w:hanging="360"/>
      </w:pPr>
    </w:lvl>
  </w:abstractNum>
  <w:abstractNum w:abstractNumId="1">
    <w:nsid w:val="FFFFFF7D"/>
    <w:multiLevelType w:val="singleLevel"/>
    <w:tmpl w:val="71902146"/>
    <w:lvl w:ilvl="0">
      <w:start w:val="1"/>
      <w:numFmt w:val="decimal"/>
      <w:pStyle w:val="4"/>
      <w:lvlText w:val="%1."/>
      <w:lvlJc w:val="left"/>
      <w:pPr>
        <w:tabs>
          <w:tab w:val="num" w:pos="1209"/>
        </w:tabs>
        <w:ind w:left="1209" w:hanging="360"/>
      </w:pPr>
    </w:lvl>
  </w:abstractNum>
  <w:abstractNum w:abstractNumId="2">
    <w:nsid w:val="FFFFFF7E"/>
    <w:multiLevelType w:val="singleLevel"/>
    <w:tmpl w:val="44CE2390"/>
    <w:lvl w:ilvl="0">
      <w:start w:val="1"/>
      <w:numFmt w:val="decimal"/>
      <w:pStyle w:val="3"/>
      <w:lvlText w:val="%1."/>
      <w:lvlJc w:val="left"/>
      <w:pPr>
        <w:tabs>
          <w:tab w:val="num" w:pos="926"/>
        </w:tabs>
        <w:ind w:left="926" w:hanging="360"/>
      </w:pPr>
    </w:lvl>
  </w:abstractNum>
  <w:abstractNum w:abstractNumId="3">
    <w:nsid w:val="FFFFFF7F"/>
    <w:multiLevelType w:val="singleLevel"/>
    <w:tmpl w:val="61E86A70"/>
    <w:lvl w:ilvl="0">
      <w:start w:val="1"/>
      <w:numFmt w:val="decimal"/>
      <w:pStyle w:val="2"/>
      <w:lvlText w:val="%1."/>
      <w:lvlJc w:val="left"/>
      <w:pPr>
        <w:tabs>
          <w:tab w:val="num" w:pos="643"/>
        </w:tabs>
        <w:ind w:left="643" w:hanging="360"/>
      </w:pPr>
    </w:lvl>
  </w:abstractNum>
  <w:abstractNum w:abstractNumId="4">
    <w:nsid w:val="FFFFFF80"/>
    <w:multiLevelType w:val="singleLevel"/>
    <w:tmpl w:val="442E2B9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316B17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072C7EC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B3AED8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F8EFE88"/>
    <w:lvl w:ilvl="0">
      <w:start w:val="1"/>
      <w:numFmt w:val="decimal"/>
      <w:pStyle w:val="a"/>
      <w:lvlText w:val="%1."/>
      <w:lvlJc w:val="left"/>
      <w:pPr>
        <w:tabs>
          <w:tab w:val="num" w:pos="360"/>
        </w:tabs>
        <w:ind w:left="360" w:hanging="360"/>
      </w:pPr>
    </w:lvl>
  </w:abstractNum>
  <w:abstractNum w:abstractNumId="9">
    <w:nsid w:val="FFFFFF89"/>
    <w:multiLevelType w:val="singleLevel"/>
    <w:tmpl w:val="3EE2E9CE"/>
    <w:lvl w:ilvl="0">
      <w:start w:val="1"/>
      <w:numFmt w:val="bullet"/>
      <w:pStyle w:val="a0"/>
      <w:lvlText w:val=""/>
      <w:lvlJc w:val="left"/>
      <w:pPr>
        <w:tabs>
          <w:tab w:val="num" w:pos="360"/>
        </w:tabs>
        <w:ind w:left="360" w:hanging="360"/>
      </w:pPr>
      <w:rPr>
        <w:rFonts w:ascii="Symbol" w:hAnsi="Symbol" w:hint="default"/>
      </w:rPr>
    </w:lvl>
  </w:abstractNum>
  <w:abstractNum w:abstractNumId="10">
    <w:nsid w:val="0B7D7943"/>
    <w:multiLevelType w:val="hybridMultilevel"/>
    <w:tmpl w:val="FE2ED946"/>
    <w:lvl w:ilvl="0" w:tplc="2B1C3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F2683B"/>
    <w:multiLevelType w:val="multilevel"/>
    <w:tmpl w:val="4B78A308"/>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3B26511F"/>
    <w:multiLevelType w:val="multilevel"/>
    <w:tmpl w:val="B6903FF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525F55B9"/>
    <w:multiLevelType w:val="multilevel"/>
    <w:tmpl w:val="B0AEA51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9793B2D"/>
    <w:multiLevelType w:val="multilevel"/>
    <w:tmpl w:val="C5B65A5A"/>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5">
    <w:nsid w:val="5A617E97"/>
    <w:multiLevelType w:val="multilevel"/>
    <w:tmpl w:val="265CF64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5ECB5E0E"/>
    <w:multiLevelType w:val="hybridMultilevel"/>
    <w:tmpl w:val="A2182134"/>
    <w:lvl w:ilvl="0" w:tplc="561E130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1B64198"/>
    <w:multiLevelType w:val="multilevel"/>
    <w:tmpl w:val="1E8AFAF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74AF418F"/>
    <w:multiLevelType w:val="multilevel"/>
    <w:tmpl w:val="F36AB69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7EF4197F"/>
    <w:multiLevelType w:val="multilevel"/>
    <w:tmpl w:val="90CC5CD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9"/>
  </w:num>
  <w:num w:numId="15">
    <w:abstractNumId w:val="17"/>
  </w:num>
  <w:num w:numId="16">
    <w:abstractNumId w:val="15"/>
  </w:num>
  <w:num w:numId="17">
    <w:abstractNumId w:val="12"/>
  </w:num>
  <w:num w:numId="18">
    <w:abstractNumId w:val="1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5EE9"/>
    <w:rsid w:val="00001AFB"/>
    <w:rsid w:val="00053009"/>
    <w:rsid w:val="000617C4"/>
    <w:rsid w:val="000630E0"/>
    <w:rsid w:val="00066F4C"/>
    <w:rsid w:val="0007279E"/>
    <w:rsid w:val="00073DFD"/>
    <w:rsid w:val="0009476E"/>
    <w:rsid w:val="000A397E"/>
    <w:rsid w:val="000B2A68"/>
    <w:rsid w:val="000C07DD"/>
    <w:rsid w:val="000C7C60"/>
    <w:rsid w:val="00145615"/>
    <w:rsid w:val="0015563C"/>
    <w:rsid w:val="00165193"/>
    <w:rsid w:val="00175DCA"/>
    <w:rsid w:val="001838E7"/>
    <w:rsid w:val="001A3987"/>
    <w:rsid w:val="001A580A"/>
    <w:rsid w:val="001A5AE2"/>
    <w:rsid w:val="001B3CA9"/>
    <w:rsid w:val="001E21D1"/>
    <w:rsid w:val="001E6F0F"/>
    <w:rsid w:val="00212283"/>
    <w:rsid w:val="00234494"/>
    <w:rsid w:val="002369B0"/>
    <w:rsid w:val="0024481F"/>
    <w:rsid w:val="002B4D57"/>
    <w:rsid w:val="002C21FB"/>
    <w:rsid w:val="002C36F4"/>
    <w:rsid w:val="003017C0"/>
    <w:rsid w:val="003243B3"/>
    <w:rsid w:val="00335EE9"/>
    <w:rsid w:val="00353C8D"/>
    <w:rsid w:val="003A3768"/>
    <w:rsid w:val="003B2BCD"/>
    <w:rsid w:val="003B7066"/>
    <w:rsid w:val="003C17AA"/>
    <w:rsid w:val="003C6C20"/>
    <w:rsid w:val="003E0126"/>
    <w:rsid w:val="003F0295"/>
    <w:rsid w:val="003F31AC"/>
    <w:rsid w:val="004635DC"/>
    <w:rsid w:val="004638D2"/>
    <w:rsid w:val="00477037"/>
    <w:rsid w:val="004865C9"/>
    <w:rsid w:val="00492809"/>
    <w:rsid w:val="004A758D"/>
    <w:rsid w:val="004C15B5"/>
    <w:rsid w:val="004C613C"/>
    <w:rsid w:val="004E06CB"/>
    <w:rsid w:val="004E3A47"/>
    <w:rsid w:val="004E4010"/>
    <w:rsid w:val="004E4818"/>
    <w:rsid w:val="004E6AB7"/>
    <w:rsid w:val="00510264"/>
    <w:rsid w:val="005179F7"/>
    <w:rsid w:val="00517A90"/>
    <w:rsid w:val="005247E5"/>
    <w:rsid w:val="00536929"/>
    <w:rsid w:val="00556754"/>
    <w:rsid w:val="00597AF3"/>
    <w:rsid w:val="005A024E"/>
    <w:rsid w:val="005A4EB1"/>
    <w:rsid w:val="005B1254"/>
    <w:rsid w:val="005B6111"/>
    <w:rsid w:val="005C28A0"/>
    <w:rsid w:val="005C5CCB"/>
    <w:rsid w:val="005F752F"/>
    <w:rsid w:val="00631B45"/>
    <w:rsid w:val="0065229E"/>
    <w:rsid w:val="006644A2"/>
    <w:rsid w:val="00667DED"/>
    <w:rsid w:val="006718A3"/>
    <w:rsid w:val="00672B44"/>
    <w:rsid w:val="00687641"/>
    <w:rsid w:val="0069129C"/>
    <w:rsid w:val="00694F93"/>
    <w:rsid w:val="006A0A57"/>
    <w:rsid w:val="006A6F82"/>
    <w:rsid w:val="006C0834"/>
    <w:rsid w:val="006F1828"/>
    <w:rsid w:val="006F43F0"/>
    <w:rsid w:val="0074164D"/>
    <w:rsid w:val="00743BE2"/>
    <w:rsid w:val="00756D8B"/>
    <w:rsid w:val="007601BA"/>
    <w:rsid w:val="007659C6"/>
    <w:rsid w:val="00774312"/>
    <w:rsid w:val="00775C40"/>
    <w:rsid w:val="0078024D"/>
    <w:rsid w:val="007A21C1"/>
    <w:rsid w:val="007E2C95"/>
    <w:rsid w:val="007E3F2A"/>
    <w:rsid w:val="007F15E3"/>
    <w:rsid w:val="007F33CD"/>
    <w:rsid w:val="00834755"/>
    <w:rsid w:val="008A1C0E"/>
    <w:rsid w:val="008A3BF1"/>
    <w:rsid w:val="008A7351"/>
    <w:rsid w:val="008B17E9"/>
    <w:rsid w:val="008B4512"/>
    <w:rsid w:val="008C1596"/>
    <w:rsid w:val="008D13CD"/>
    <w:rsid w:val="008F101A"/>
    <w:rsid w:val="00920753"/>
    <w:rsid w:val="00922E70"/>
    <w:rsid w:val="00927429"/>
    <w:rsid w:val="00955EA0"/>
    <w:rsid w:val="00957463"/>
    <w:rsid w:val="00964209"/>
    <w:rsid w:val="00980D34"/>
    <w:rsid w:val="009B7C84"/>
    <w:rsid w:val="009C4EB2"/>
    <w:rsid w:val="009D3E06"/>
    <w:rsid w:val="009D759D"/>
    <w:rsid w:val="009F31C1"/>
    <w:rsid w:val="009F4A06"/>
    <w:rsid w:val="00A2091A"/>
    <w:rsid w:val="00A23D58"/>
    <w:rsid w:val="00A330AC"/>
    <w:rsid w:val="00A54435"/>
    <w:rsid w:val="00A64800"/>
    <w:rsid w:val="00A750E1"/>
    <w:rsid w:val="00A7609A"/>
    <w:rsid w:val="00A859E5"/>
    <w:rsid w:val="00A9120B"/>
    <w:rsid w:val="00AC2C2E"/>
    <w:rsid w:val="00AC7CEC"/>
    <w:rsid w:val="00AD10E0"/>
    <w:rsid w:val="00AE3353"/>
    <w:rsid w:val="00AE5F31"/>
    <w:rsid w:val="00B15DB6"/>
    <w:rsid w:val="00B3429B"/>
    <w:rsid w:val="00B410CF"/>
    <w:rsid w:val="00B441DD"/>
    <w:rsid w:val="00B513A8"/>
    <w:rsid w:val="00B556A6"/>
    <w:rsid w:val="00B84090"/>
    <w:rsid w:val="00B872FC"/>
    <w:rsid w:val="00BC682F"/>
    <w:rsid w:val="00BC710B"/>
    <w:rsid w:val="00BE6BA1"/>
    <w:rsid w:val="00C00DAA"/>
    <w:rsid w:val="00C02480"/>
    <w:rsid w:val="00C13B1C"/>
    <w:rsid w:val="00C158DD"/>
    <w:rsid w:val="00C309A6"/>
    <w:rsid w:val="00C42488"/>
    <w:rsid w:val="00C44AFC"/>
    <w:rsid w:val="00C60327"/>
    <w:rsid w:val="00C71FB8"/>
    <w:rsid w:val="00C8218F"/>
    <w:rsid w:val="00C872C7"/>
    <w:rsid w:val="00CD0D60"/>
    <w:rsid w:val="00CE3235"/>
    <w:rsid w:val="00CE5037"/>
    <w:rsid w:val="00D11A48"/>
    <w:rsid w:val="00D27632"/>
    <w:rsid w:val="00D311C4"/>
    <w:rsid w:val="00D36040"/>
    <w:rsid w:val="00D36BE1"/>
    <w:rsid w:val="00D712F4"/>
    <w:rsid w:val="00D92165"/>
    <w:rsid w:val="00D933D0"/>
    <w:rsid w:val="00D93615"/>
    <w:rsid w:val="00D94413"/>
    <w:rsid w:val="00DA08C9"/>
    <w:rsid w:val="00DC23E6"/>
    <w:rsid w:val="00DC428F"/>
    <w:rsid w:val="00DC5704"/>
    <w:rsid w:val="00DD6E86"/>
    <w:rsid w:val="00DF46DB"/>
    <w:rsid w:val="00DF6F41"/>
    <w:rsid w:val="00E22C76"/>
    <w:rsid w:val="00E4112F"/>
    <w:rsid w:val="00E52E02"/>
    <w:rsid w:val="00E64852"/>
    <w:rsid w:val="00EF2BAF"/>
    <w:rsid w:val="00F009C6"/>
    <w:rsid w:val="00F12040"/>
    <w:rsid w:val="00F215F4"/>
    <w:rsid w:val="00F37593"/>
    <w:rsid w:val="00F457C5"/>
    <w:rsid w:val="00F7787F"/>
    <w:rsid w:val="00F9030A"/>
    <w:rsid w:val="00FD2D53"/>
    <w:rsid w:val="00FE0D84"/>
    <w:rsid w:val="00FE2CFF"/>
    <w:rsid w:val="00FF24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D10E0"/>
    <w:rPr>
      <w:sz w:val="24"/>
    </w:rPr>
  </w:style>
  <w:style w:type="paragraph" w:styleId="1">
    <w:name w:val="heading 1"/>
    <w:basedOn w:val="a1"/>
    <w:next w:val="a1"/>
    <w:qFormat/>
    <w:rsid w:val="00AD10E0"/>
    <w:pPr>
      <w:keepNext/>
      <w:spacing w:before="240" w:after="60"/>
      <w:outlineLvl w:val="0"/>
    </w:pPr>
    <w:rPr>
      <w:rFonts w:ascii="Arial" w:hAnsi="Arial"/>
      <w:b/>
      <w:kern w:val="28"/>
      <w:sz w:val="28"/>
    </w:rPr>
  </w:style>
  <w:style w:type="paragraph" w:styleId="21">
    <w:name w:val="heading 2"/>
    <w:basedOn w:val="a1"/>
    <w:next w:val="a1"/>
    <w:qFormat/>
    <w:rsid w:val="00AD10E0"/>
    <w:pPr>
      <w:keepNext/>
      <w:spacing w:before="240" w:after="60"/>
      <w:outlineLvl w:val="1"/>
    </w:pPr>
    <w:rPr>
      <w:rFonts w:ascii="Arial" w:hAnsi="Arial"/>
      <w:b/>
      <w:i/>
    </w:rPr>
  </w:style>
  <w:style w:type="paragraph" w:styleId="31">
    <w:name w:val="heading 3"/>
    <w:basedOn w:val="a1"/>
    <w:next w:val="a1"/>
    <w:qFormat/>
    <w:rsid w:val="00AD10E0"/>
    <w:pPr>
      <w:keepNext/>
      <w:spacing w:before="240" w:after="60"/>
      <w:outlineLvl w:val="2"/>
    </w:pPr>
    <w:rPr>
      <w:rFonts w:ascii="Arial" w:hAnsi="Arial"/>
    </w:rPr>
  </w:style>
  <w:style w:type="paragraph" w:styleId="41">
    <w:name w:val="heading 4"/>
    <w:basedOn w:val="a1"/>
    <w:next w:val="a1"/>
    <w:qFormat/>
    <w:rsid w:val="00AD10E0"/>
    <w:pPr>
      <w:keepNext/>
      <w:spacing w:before="240" w:after="60"/>
      <w:outlineLvl w:val="3"/>
    </w:pPr>
    <w:rPr>
      <w:rFonts w:ascii="Arial" w:hAnsi="Arial"/>
      <w:b/>
    </w:rPr>
  </w:style>
  <w:style w:type="paragraph" w:styleId="51">
    <w:name w:val="heading 5"/>
    <w:basedOn w:val="a1"/>
    <w:next w:val="a1"/>
    <w:qFormat/>
    <w:rsid w:val="00AD10E0"/>
    <w:pPr>
      <w:spacing w:before="240" w:after="60"/>
      <w:outlineLvl w:val="4"/>
    </w:pPr>
    <w:rPr>
      <w:sz w:val="22"/>
    </w:rPr>
  </w:style>
  <w:style w:type="paragraph" w:styleId="6">
    <w:name w:val="heading 6"/>
    <w:basedOn w:val="a1"/>
    <w:next w:val="a1"/>
    <w:qFormat/>
    <w:rsid w:val="00AD10E0"/>
    <w:pPr>
      <w:spacing w:before="240" w:after="60"/>
      <w:outlineLvl w:val="5"/>
    </w:pPr>
    <w:rPr>
      <w:i/>
      <w:sz w:val="22"/>
    </w:rPr>
  </w:style>
  <w:style w:type="paragraph" w:styleId="7">
    <w:name w:val="heading 7"/>
    <w:basedOn w:val="a1"/>
    <w:next w:val="a1"/>
    <w:qFormat/>
    <w:rsid w:val="00AD10E0"/>
    <w:pPr>
      <w:spacing w:before="240" w:after="60"/>
      <w:outlineLvl w:val="6"/>
    </w:pPr>
    <w:rPr>
      <w:rFonts w:ascii="Arial" w:hAnsi="Arial"/>
      <w:sz w:val="20"/>
    </w:rPr>
  </w:style>
  <w:style w:type="paragraph" w:styleId="8">
    <w:name w:val="heading 8"/>
    <w:basedOn w:val="a1"/>
    <w:next w:val="a1"/>
    <w:qFormat/>
    <w:rsid w:val="00AD10E0"/>
    <w:pPr>
      <w:spacing w:before="240" w:after="60"/>
      <w:outlineLvl w:val="7"/>
    </w:pPr>
    <w:rPr>
      <w:rFonts w:ascii="Arial" w:hAnsi="Arial"/>
      <w:i/>
      <w:sz w:val="20"/>
    </w:rPr>
  </w:style>
  <w:style w:type="paragraph" w:styleId="9">
    <w:name w:val="heading 9"/>
    <w:basedOn w:val="a1"/>
    <w:next w:val="a1"/>
    <w:qFormat/>
    <w:rsid w:val="00AD10E0"/>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AD10E0"/>
    <w:pPr>
      <w:spacing w:line="360" w:lineRule="auto"/>
      <w:ind w:firstLine="709"/>
    </w:pPr>
  </w:style>
  <w:style w:type="paragraph" w:styleId="a5">
    <w:name w:val="header"/>
    <w:basedOn w:val="a1"/>
    <w:link w:val="a6"/>
    <w:semiHidden/>
    <w:rsid w:val="00AD10E0"/>
    <w:pPr>
      <w:tabs>
        <w:tab w:val="center" w:pos="4536"/>
        <w:tab w:val="right" w:pos="9072"/>
      </w:tabs>
    </w:pPr>
    <w:rPr>
      <w:lang/>
    </w:rPr>
  </w:style>
  <w:style w:type="character" w:styleId="a7">
    <w:name w:val="page number"/>
    <w:basedOn w:val="a2"/>
    <w:semiHidden/>
    <w:rsid w:val="00AD10E0"/>
  </w:style>
  <w:style w:type="paragraph" w:styleId="a8">
    <w:name w:val="envelope address"/>
    <w:basedOn w:val="a1"/>
    <w:semiHidden/>
    <w:rsid w:val="00AD10E0"/>
    <w:pPr>
      <w:framePr w:w="7920" w:h="1980" w:hRule="exact" w:hSpace="180" w:wrap="auto" w:hAnchor="page" w:xAlign="center" w:yAlign="bottom"/>
      <w:ind w:left="2880"/>
    </w:pPr>
    <w:rPr>
      <w:rFonts w:ascii="Arial" w:hAnsi="Arial"/>
    </w:rPr>
  </w:style>
  <w:style w:type="character" w:styleId="a9">
    <w:name w:val="Emphasis"/>
    <w:qFormat/>
    <w:rsid w:val="00AD10E0"/>
    <w:rPr>
      <w:i/>
    </w:rPr>
  </w:style>
  <w:style w:type="character" w:styleId="aa">
    <w:name w:val="Hyperlink"/>
    <w:semiHidden/>
    <w:rsid w:val="00AD10E0"/>
    <w:rPr>
      <w:color w:val="0000FF"/>
      <w:u w:val="single"/>
    </w:rPr>
  </w:style>
  <w:style w:type="paragraph" w:styleId="ab">
    <w:name w:val="Date"/>
    <w:basedOn w:val="a1"/>
    <w:next w:val="a1"/>
    <w:semiHidden/>
    <w:rsid w:val="00AD10E0"/>
  </w:style>
  <w:style w:type="paragraph" w:styleId="ac">
    <w:name w:val="Note Heading"/>
    <w:basedOn w:val="a1"/>
    <w:next w:val="a1"/>
    <w:semiHidden/>
    <w:rsid w:val="00AD10E0"/>
  </w:style>
  <w:style w:type="paragraph" w:styleId="ad">
    <w:name w:val="toa heading"/>
    <w:basedOn w:val="a1"/>
    <w:next w:val="a1"/>
    <w:semiHidden/>
    <w:rsid w:val="00AD10E0"/>
    <w:pPr>
      <w:spacing w:before="120"/>
    </w:pPr>
    <w:rPr>
      <w:rFonts w:ascii="Arial" w:hAnsi="Arial"/>
      <w:b/>
    </w:rPr>
  </w:style>
  <w:style w:type="character" w:styleId="ae">
    <w:name w:val="endnote reference"/>
    <w:semiHidden/>
    <w:rsid w:val="00AD10E0"/>
    <w:rPr>
      <w:vertAlign w:val="superscript"/>
    </w:rPr>
  </w:style>
  <w:style w:type="character" w:styleId="af">
    <w:name w:val="annotation reference"/>
    <w:semiHidden/>
    <w:rsid w:val="00AD10E0"/>
    <w:rPr>
      <w:sz w:val="16"/>
    </w:rPr>
  </w:style>
  <w:style w:type="character" w:styleId="af0">
    <w:name w:val="footnote reference"/>
    <w:semiHidden/>
    <w:rsid w:val="00AD10E0"/>
    <w:rPr>
      <w:vertAlign w:val="superscript"/>
    </w:rPr>
  </w:style>
  <w:style w:type="paragraph" w:styleId="af1">
    <w:name w:val="Body Text"/>
    <w:aliases w:val="Знак1,Заг1"/>
    <w:basedOn w:val="a1"/>
    <w:semiHidden/>
    <w:rsid w:val="00AD10E0"/>
    <w:pPr>
      <w:spacing w:after="120"/>
    </w:pPr>
  </w:style>
  <w:style w:type="paragraph" w:styleId="af2">
    <w:name w:val="Body Text First Indent"/>
    <w:basedOn w:val="af1"/>
    <w:semiHidden/>
    <w:rsid w:val="00AD10E0"/>
    <w:pPr>
      <w:ind w:firstLine="210"/>
    </w:pPr>
  </w:style>
  <w:style w:type="paragraph" w:styleId="af3">
    <w:name w:val="Body Text Indent"/>
    <w:basedOn w:val="a1"/>
    <w:semiHidden/>
    <w:rsid w:val="00AD10E0"/>
    <w:pPr>
      <w:spacing w:after="120"/>
      <w:ind w:left="283"/>
    </w:pPr>
  </w:style>
  <w:style w:type="paragraph" w:styleId="22">
    <w:name w:val="Body Text First Indent 2"/>
    <w:basedOn w:val="af3"/>
    <w:semiHidden/>
    <w:rsid w:val="00AD10E0"/>
    <w:pPr>
      <w:ind w:firstLine="210"/>
    </w:pPr>
  </w:style>
  <w:style w:type="paragraph" w:styleId="a0">
    <w:name w:val="List Bullet"/>
    <w:basedOn w:val="a1"/>
    <w:autoRedefine/>
    <w:semiHidden/>
    <w:rsid w:val="00AD10E0"/>
    <w:pPr>
      <w:numPr>
        <w:numId w:val="1"/>
      </w:numPr>
    </w:pPr>
  </w:style>
  <w:style w:type="paragraph" w:styleId="20">
    <w:name w:val="List Bullet 2"/>
    <w:basedOn w:val="a1"/>
    <w:autoRedefine/>
    <w:semiHidden/>
    <w:rsid w:val="00AD10E0"/>
    <w:pPr>
      <w:numPr>
        <w:numId w:val="2"/>
      </w:numPr>
    </w:pPr>
  </w:style>
  <w:style w:type="paragraph" w:styleId="30">
    <w:name w:val="List Bullet 3"/>
    <w:basedOn w:val="a1"/>
    <w:autoRedefine/>
    <w:semiHidden/>
    <w:rsid w:val="00AD10E0"/>
    <w:pPr>
      <w:numPr>
        <w:numId w:val="3"/>
      </w:numPr>
    </w:pPr>
  </w:style>
  <w:style w:type="paragraph" w:styleId="40">
    <w:name w:val="List Bullet 4"/>
    <w:basedOn w:val="a1"/>
    <w:autoRedefine/>
    <w:semiHidden/>
    <w:rsid w:val="00AD10E0"/>
    <w:pPr>
      <w:numPr>
        <w:numId w:val="4"/>
      </w:numPr>
    </w:pPr>
  </w:style>
  <w:style w:type="paragraph" w:styleId="50">
    <w:name w:val="List Bullet 5"/>
    <w:basedOn w:val="a1"/>
    <w:autoRedefine/>
    <w:semiHidden/>
    <w:rsid w:val="00AD10E0"/>
    <w:pPr>
      <w:numPr>
        <w:numId w:val="5"/>
      </w:numPr>
    </w:pPr>
  </w:style>
  <w:style w:type="paragraph" w:styleId="af4">
    <w:name w:val="Title"/>
    <w:basedOn w:val="a1"/>
    <w:qFormat/>
    <w:rsid w:val="00AD10E0"/>
    <w:pPr>
      <w:spacing w:before="240" w:after="60"/>
      <w:jc w:val="center"/>
      <w:outlineLvl w:val="0"/>
    </w:pPr>
    <w:rPr>
      <w:rFonts w:ascii="Arial" w:hAnsi="Arial"/>
      <w:b/>
      <w:kern w:val="28"/>
      <w:sz w:val="32"/>
    </w:rPr>
  </w:style>
  <w:style w:type="paragraph" w:styleId="af5">
    <w:name w:val="caption"/>
    <w:basedOn w:val="a1"/>
    <w:next w:val="a1"/>
    <w:qFormat/>
    <w:rsid w:val="00AD10E0"/>
    <w:pPr>
      <w:spacing w:before="120" w:after="120"/>
    </w:pPr>
    <w:rPr>
      <w:b/>
    </w:rPr>
  </w:style>
  <w:style w:type="paragraph" w:styleId="af6">
    <w:name w:val="footer"/>
    <w:basedOn w:val="a1"/>
    <w:semiHidden/>
    <w:rsid w:val="00AD10E0"/>
    <w:pPr>
      <w:tabs>
        <w:tab w:val="center" w:pos="4153"/>
        <w:tab w:val="right" w:pos="8306"/>
      </w:tabs>
    </w:pPr>
  </w:style>
  <w:style w:type="character" w:styleId="af7">
    <w:name w:val="line number"/>
    <w:basedOn w:val="a2"/>
    <w:semiHidden/>
    <w:rsid w:val="00AD10E0"/>
  </w:style>
  <w:style w:type="paragraph" w:styleId="a">
    <w:name w:val="List Number"/>
    <w:basedOn w:val="a1"/>
    <w:semiHidden/>
    <w:rsid w:val="00AD10E0"/>
    <w:pPr>
      <w:numPr>
        <w:numId w:val="6"/>
      </w:numPr>
    </w:pPr>
  </w:style>
  <w:style w:type="paragraph" w:styleId="2">
    <w:name w:val="List Number 2"/>
    <w:basedOn w:val="a1"/>
    <w:semiHidden/>
    <w:rsid w:val="00AD10E0"/>
    <w:pPr>
      <w:numPr>
        <w:numId w:val="7"/>
      </w:numPr>
    </w:pPr>
  </w:style>
  <w:style w:type="paragraph" w:styleId="3">
    <w:name w:val="List Number 3"/>
    <w:basedOn w:val="a1"/>
    <w:semiHidden/>
    <w:rsid w:val="00AD10E0"/>
    <w:pPr>
      <w:numPr>
        <w:numId w:val="8"/>
      </w:numPr>
    </w:pPr>
  </w:style>
  <w:style w:type="paragraph" w:styleId="4">
    <w:name w:val="List Number 4"/>
    <w:basedOn w:val="a1"/>
    <w:semiHidden/>
    <w:rsid w:val="00AD10E0"/>
    <w:pPr>
      <w:numPr>
        <w:numId w:val="9"/>
      </w:numPr>
    </w:pPr>
  </w:style>
  <w:style w:type="paragraph" w:styleId="5">
    <w:name w:val="List Number 5"/>
    <w:basedOn w:val="a1"/>
    <w:semiHidden/>
    <w:rsid w:val="00AD10E0"/>
    <w:pPr>
      <w:numPr>
        <w:numId w:val="10"/>
      </w:numPr>
    </w:pPr>
  </w:style>
  <w:style w:type="paragraph" w:styleId="23">
    <w:name w:val="envelope return"/>
    <w:basedOn w:val="a1"/>
    <w:semiHidden/>
    <w:rsid w:val="00AD10E0"/>
    <w:rPr>
      <w:rFonts w:ascii="Arial" w:hAnsi="Arial"/>
      <w:sz w:val="20"/>
    </w:rPr>
  </w:style>
  <w:style w:type="paragraph" w:styleId="af8">
    <w:name w:val="Normal Indent"/>
    <w:basedOn w:val="a1"/>
    <w:semiHidden/>
    <w:rsid w:val="00AD10E0"/>
    <w:pPr>
      <w:ind w:left="720"/>
    </w:pPr>
  </w:style>
  <w:style w:type="paragraph" w:styleId="10">
    <w:name w:val="toc 1"/>
    <w:basedOn w:val="a1"/>
    <w:next w:val="a1"/>
    <w:autoRedefine/>
    <w:semiHidden/>
    <w:rsid w:val="00AD10E0"/>
  </w:style>
  <w:style w:type="paragraph" w:styleId="24">
    <w:name w:val="toc 2"/>
    <w:basedOn w:val="a1"/>
    <w:next w:val="a1"/>
    <w:autoRedefine/>
    <w:semiHidden/>
    <w:rsid w:val="00AD10E0"/>
    <w:pPr>
      <w:ind w:left="240"/>
    </w:pPr>
  </w:style>
  <w:style w:type="paragraph" w:styleId="32">
    <w:name w:val="toc 3"/>
    <w:basedOn w:val="a1"/>
    <w:next w:val="a1"/>
    <w:autoRedefine/>
    <w:semiHidden/>
    <w:rsid w:val="00AD10E0"/>
    <w:pPr>
      <w:ind w:left="480"/>
    </w:pPr>
  </w:style>
  <w:style w:type="paragraph" w:styleId="42">
    <w:name w:val="toc 4"/>
    <w:basedOn w:val="a1"/>
    <w:next w:val="a1"/>
    <w:autoRedefine/>
    <w:semiHidden/>
    <w:rsid w:val="00AD10E0"/>
    <w:pPr>
      <w:ind w:left="720"/>
    </w:pPr>
  </w:style>
  <w:style w:type="paragraph" w:styleId="52">
    <w:name w:val="toc 5"/>
    <w:basedOn w:val="a1"/>
    <w:next w:val="a1"/>
    <w:autoRedefine/>
    <w:semiHidden/>
    <w:rsid w:val="00AD10E0"/>
    <w:pPr>
      <w:ind w:left="960"/>
    </w:pPr>
  </w:style>
  <w:style w:type="paragraph" w:styleId="60">
    <w:name w:val="toc 6"/>
    <w:basedOn w:val="a1"/>
    <w:next w:val="a1"/>
    <w:autoRedefine/>
    <w:semiHidden/>
    <w:rsid w:val="00AD10E0"/>
    <w:pPr>
      <w:ind w:left="1200"/>
    </w:pPr>
  </w:style>
  <w:style w:type="paragraph" w:styleId="70">
    <w:name w:val="toc 7"/>
    <w:basedOn w:val="a1"/>
    <w:next w:val="a1"/>
    <w:autoRedefine/>
    <w:semiHidden/>
    <w:rsid w:val="00AD10E0"/>
    <w:pPr>
      <w:ind w:left="1440"/>
    </w:pPr>
  </w:style>
  <w:style w:type="paragraph" w:styleId="80">
    <w:name w:val="toc 8"/>
    <w:basedOn w:val="a1"/>
    <w:next w:val="a1"/>
    <w:autoRedefine/>
    <w:semiHidden/>
    <w:rsid w:val="00AD10E0"/>
    <w:pPr>
      <w:ind w:left="1680"/>
    </w:pPr>
  </w:style>
  <w:style w:type="paragraph" w:styleId="90">
    <w:name w:val="toc 9"/>
    <w:basedOn w:val="a1"/>
    <w:next w:val="a1"/>
    <w:autoRedefine/>
    <w:semiHidden/>
    <w:rsid w:val="00AD10E0"/>
    <w:pPr>
      <w:ind w:left="1920"/>
    </w:pPr>
  </w:style>
  <w:style w:type="paragraph" w:styleId="25">
    <w:name w:val="Body Text 2"/>
    <w:basedOn w:val="a1"/>
    <w:semiHidden/>
    <w:rsid w:val="00AD10E0"/>
    <w:pPr>
      <w:spacing w:after="120" w:line="480" w:lineRule="auto"/>
    </w:pPr>
  </w:style>
  <w:style w:type="paragraph" w:styleId="33">
    <w:name w:val="Body Text 3"/>
    <w:basedOn w:val="a1"/>
    <w:semiHidden/>
    <w:rsid w:val="00AD10E0"/>
    <w:pPr>
      <w:spacing w:after="120"/>
    </w:pPr>
    <w:rPr>
      <w:sz w:val="16"/>
    </w:rPr>
  </w:style>
  <w:style w:type="paragraph" w:styleId="26">
    <w:name w:val="Body Text Indent 2"/>
    <w:basedOn w:val="a1"/>
    <w:semiHidden/>
    <w:rsid w:val="00AD10E0"/>
    <w:pPr>
      <w:spacing w:after="120" w:line="480" w:lineRule="auto"/>
      <w:ind w:left="283"/>
    </w:pPr>
  </w:style>
  <w:style w:type="paragraph" w:styleId="34">
    <w:name w:val="Body Text Indent 3"/>
    <w:basedOn w:val="a1"/>
    <w:semiHidden/>
    <w:rsid w:val="00AD10E0"/>
    <w:pPr>
      <w:spacing w:after="120"/>
      <w:ind w:left="283"/>
    </w:pPr>
    <w:rPr>
      <w:sz w:val="16"/>
    </w:rPr>
  </w:style>
  <w:style w:type="paragraph" w:styleId="af9">
    <w:name w:val="table of figures"/>
    <w:basedOn w:val="a1"/>
    <w:next w:val="a1"/>
    <w:semiHidden/>
    <w:rsid w:val="00AD10E0"/>
    <w:pPr>
      <w:ind w:left="480" w:hanging="480"/>
    </w:pPr>
  </w:style>
  <w:style w:type="paragraph" w:styleId="afa">
    <w:name w:val="Subtitle"/>
    <w:basedOn w:val="a1"/>
    <w:qFormat/>
    <w:rsid w:val="00AD10E0"/>
    <w:pPr>
      <w:spacing w:after="60"/>
      <w:jc w:val="center"/>
      <w:outlineLvl w:val="1"/>
    </w:pPr>
    <w:rPr>
      <w:rFonts w:ascii="Arial" w:hAnsi="Arial"/>
    </w:rPr>
  </w:style>
  <w:style w:type="paragraph" w:styleId="afb">
    <w:name w:val="Signature"/>
    <w:basedOn w:val="a1"/>
    <w:semiHidden/>
    <w:rsid w:val="00AD10E0"/>
    <w:pPr>
      <w:ind w:left="4252"/>
    </w:pPr>
  </w:style>
  <w:style w:type="paragraph" w:styleId="afc">
    <w:name w:val="Salutation"/>
    <w:basedOn w:val="a1"/>
    <w:next w:val="a1"/>
    <w:semiHidden/>
    <w:rsid w:val="00AD10E0"/>
  </w:style>
  <w:style w:type="paragraph" w:styleId="afd">
    <w:name w:val="List Continue"/>
    <w:basedOn w:val="a1"/>
    <w:semiHidden/>
    <w:rsid w:val="00AD10E0"/>
    <w:pPr>
      <w:spacing w:after="120"/>
      <w:ind w:left="283"/>
    </w:pPr>
  </w:style>
  <w:style w:type="paragraph" w:styleId="27">
    <w:name w:val="List Continue 2"/>
    <w:basedOn w:val="a1"/>
    <w:semiHidden/>
    <w:rsid w:val="00AD10E0"/>
    <w:pPr>
      <w:spacing w:after="120"/>
      <w:ind w:left="566"/>
    </w:pPr>
  </w:style>
  <w:style w:type="paragraph" w:styleId="35">
    <w:name w:val="List Continue 3"/>
    <w:basedOn w:val="a1"/>
    <w:semiHidden/>
    <w:rsid w:val="00AD10E0"/>
    <w:pPr>
      <w:spacing w:after="120"/>
      <w:ind w:left="849"/>
    </w:pPr>
  </w:style>
  <w:style w:type="paragraph" w:styleId="43">
    <w:name w:val="List Continue 4"/>
    <w:basedOn w:val="a1"/>
    <w:semiHidden/>
    <w:rsid w:val="00AD10E0"/>
    <w:pPr>
      <w:spacing w:after="120"/>
      <w:ind w:left="1132"/>
    </w:pPr>
  </w:style>
  <w:style w:type="paragraph" w:styleId="53">
    <w:name w:val="List Continue 5"/>
    <w:basedOn w:val="a1"/>
    <w:semiHidden/>
    <w:rsid w:val="00AD10E0"/>
    <w:pPr>
      <w:spacing w:after="120"/>
      <w:ind w:left="1415"/>
    </w:pPr>
  </w:style>
  <w:style w:type="character" w:styleId="afe">
    <w:name w:val="FollowedHyperlink"/>
    <w:semiHidden/>
    <w:rsid w:val="00AD10E0"/>
    <w:rPr>
      <w:color w:val="800080"/>
      <w:u w:val="single"/>
    </w:rPr>
  </w:style>
  <w:style w:type="paragraph" w:styleId="aff">
    <w:name w:val="Closing"/>
    <w:basedOn w:val="a1"/>
    <w:semiHidden/>
    <w:rsid w:val="00AD10E0"/>
    <w:pPr>
      <w:ind w:left="4252"/>
    </w:pPr>
  </w:style>
  <w:style w:type="paragraph" w:styleId="aff0">
    <w:name w:val="List"/>
    <w:basedOn w:val="a1"/>
    <w:semiHidden/>
    <w:rsid w:val="00AD10E0"/>
    <w:pPr>
      <w:ind w:left="283" w:hanging="283"/>
    </w:pPr>
  </w:style>
  <w:style w:type="paragraph" w:styleId="28">
    <w:name w:val="List 2"/>
    <w:basedOn w:val="a1"/>
    <w:semiHidden/>
    <w:rsid w:val="00AD10E0"/>
    <w:pPr>
      <w:ind w:left="566" w:hanging="283"/>
    </w:pPr>
  </w:style>
  <w:style w:type="paragraph" w:styleId="36">
    <w:name w:val="List 3"/>
    <w:basedOn w:val="a1"/>
    <w:semiHidden/>
    <w:rsid w:val="00AD10E0"/>
    <w:pPr>
      <w:ind w:left="849" w:hanging="283"/>
    </w:pPr>
  </w:style>
  <w:style w:type="paragraph" w:styleId="44">
    <w:name w:val="List 4"/>
    <w:basedOn w:val="a1"/>
    <w:semiHidden/>
    <w:rsid w:val="00AD10E0"/>
    <w:pPr>
      <w:ind w:left="1132" w:hanging="283"/>
    </w:pPr>
  </w:style>
  <w:style w:type="paragraph" w:styleId="54">
    <w:name w:val="List 5"/>
    <w:basedOn w:val="a1"/>
    <w:semiHidden/>
    <w:rsid w:val="00AD10E0"/>
    <w:pPr>
      <w:ind w:left="1415" w:hanging="283"/>
    </w:pPr>
  </w:style>
  <w:style w:type="character" w:styleId="aff1">
    <w:name w:val="Strong"/>
    <w:qFormat/>
    <w:rsid w:val="00AD10E0"/>
    <w:rPr>
      <w:b/>
    </w:rPr>
  </w:style>
  <w:style w:type="paragraph" w:styleId="aff2">
    <w:name w:val="Document Map"/>
    <w:basedOn w:val="a1"/>
    <w:semiHidden/>
    <w:rsid w:val="00AD10E0"/>
    <w:pPr>
      <w:shd w:val="clear" w:color="auto" w:fill="000080"/>
    </w:pPr>
    <w:rPr>
      <w:rFonts w:ascii="Tahoma" w:hAnsi="Tahoma"/>
    </w:rPr>
  </w:style>
  <w:style w:type="paragraph" w:styleId="aff3">
    <w:name w:val="table of authorities"/>
    <w:basedOn w:val="a1"/>
    <w:next w:val="a1"/>
    <w:semiHidden/>
    <w:rsid w:val="00AD10E0"/>
    <w:pPr>
      <w:ind w:left="240" w:hanging="240"/>
    </w:pPr>
  </w:style>
  <w:style w:type="paragraph" w:styleId="aff4">
    <w:name w:val="Plain Text"/>
    <w:basedOn w:val="a1"/>
    <w:link w:val="aff5"/>
    <w:semiHidden/>
    <w:rsid w:val="00AD10E0"/>
    <w:rPr>
      <w:rFonts w:ascii="Courier New" w:hAnsi="Courier New"/>
      <w:sz w:val="20"/>
      <w:lang/>
    </w:rPr>
  </w:style>
  <w:style w:type="paragraph" w:styleId="aff6">
    <w:name w:val="endnote text"/>
    <w:basedOn w:val="a1"/>
    <w:link w:val="aff7"/>
    <w:rsid w:val="00AD10E0"/>
    <w:rPr>
      <w:sz w:val="20"/>
    </w:rPr>
  </w:style>
  <w:style w:type="paragraph" w:styleId="aff8">
    <w:name w:val="macro"/>
    <w:semiHidden/>
    <w:rsid w:val="00AD10E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9">
    <w:name w:val="annotation text"/>
    <w:basedOn w:val="a1"/>
    <w:semiHidden/>
    <w:rsid w:val="00AD10E0"/>
    <w:rPr>
      <w:sz w:val="20"/>
    </w:rPr>
  </w:style>
  <w:style w:type="paragraph" w:styleId="affa">
    <w:name w:val="footnote text"/>
    <w:basedOn w:val="a1"/>
    <w:link w:val="affb"/>
    <w:semiHidden/>
    <w:rsid w:val="00AD10E0"/>
    <w:rPr>
      <w:sz w:val="20"/>
    </w:rPr>
  </w:style>
  <w:style w:type="paragraph" w:styleId="11">
    <w:name w:val="index 1"/>
    <w:basedOn w:val="a1"/>
    <w:next w:val="a1"/>
    <w:autoRedefine/>
    <w:semiHidden/>
    <w:rsid w:val="00AD10E0"/>
    <w:pPr>
      <w:ind w:left="240" w:hanging="240"/>
    </w:pPr>
  </w:style>
  <w:style w:type="paragraph" w:styleId="affc">
    <w:name w:val="index heading"/>
    <w:basedOn w:val="a1"/>
    <w:next w:val="11"/>
    <w:semiHidden/>
    <w:rsid w:val="00AD10E0"/>
    <w:rPr>
      <w:rFonts w:ascii="Arial" w:hAnsi="Arial"/>
      <w:b/>
    </w:rPr>
  </w:style>
  <w:style w:type="paragraph" w:styleId="29">
    <w:name w:val="index 2"/>
    <w:basedOn w:val="a1"/>
    <w:next w:val="a1"/>
    <w:autoRedefine/>
    <w:semiHidden/>
    <w:rsid w:val="00AD10E0"/>
    <w:pPr>
      <w:ind w:left="480" w:hanging="240"/>
    </w:pPr>
  </w:style>
  <w:style w:type="paragraph" w:styleId="37">
    <w:name w:val="index 3"/>
    <w:basedOn w:val="a1"/>
    <w:next w:val="a1"/>
    <w:autoRedefine/>
    <w:semiHidden/>
    <w:rsid w:val="00AD10E0"/>
    <w:pPr>
      <w:ind w:left="720" w:hanging="240"/>
    </w:pPr>
  </w:style>
  <w:style w:type="paragraph" w:styleId="45">
    <w:name w:val="index 4"/>
    <w:basedOn w:val="a1"/>
    <w:next w:val="a1"/>
    <w:autoRedefine/>
    <w:semiHidden/>
    <w:rsid w:val="00AD10E0"/>
    <w:pPr>
      <w:ind w:left="960" w:hanging="240"/>
    </w:pPr>
  </w:style>
  <w:style w:type="paragraph" w:styleId="55">
    <w:name w:val="index 5"/>
    <w:basedOn w:val="a1"/>
    <w:next w:val="a1"/>
    <w:autoRedefine/>
    <w:semiHidden/>
    <w:rsid w:val="00AD10E0"/>
    <w:pPr>
      <w:ind w:left="1200" w:hanging="240"/>
    </w:pPr>
  </w:style>
  <w:style w:type="paragraph" w:styleId="61">
    <w:name w:val="index 6"/>
    <w:basedOn w:val="a1"/>
    <w:next w:val="a1"/>
    <w:autoRedefine/>
    <w:semiHidden/>
    <w:rsid w:val="00AD10E0"/>
    <w:pPr>
      <w:ind w:left="1440" w:hanging="240"/>
    </w:pPr>
  </w:style>
  <w:style w:type="paragraph" w:styleId="71">
    <w:name w:val="index 7"/>
    <w:basedOn w:val="a1"/>
    <w:next w:val="a1"/>
    <w:autoRedefine/>
    <w:semiHidden/>
    <w:rsid w:val="00AD10E0"/>
    <w:pPr>
      <w:ind w:left="1680" w:hanging="240"/>
    </w:pPr>
  </w:style>
  <w:style w:type="paragraph" w:styleId="81">
    <w:name w:val="index 8"/>
    <w:basedOn w:val="a1"/>
    <w:next w:val="a1"/>
    <w:autoRedefine/>
    <w:semiHidden/>
    <w:rsid w:val="00AD10E0"/>
    <w:pPr>
      <w:ind w:left="1920" w:hanging="240"/>
    </w:pPr>
  </w:style>
  <w:style w:type="paragraph" w:styleId="91">
    <w:name w:val="index 9"/>
    <w:basedOn w:val="a1"/>
    <w:next w:val="a1"/>
    <w:autoRedefine/>
    <w:semiHidden/>
    <w:rsid w:val="00AD10E0"/>
    <w:pPr>
      <w:ind w:left="2160" w:hanging="240"/>
    </w:pPr>
  </w:style>
  <w:style w:type="paragraph" w:styleId="affd">
    <w:name w:val="Block Text"/>
    <w:basedOn w:val="a1"/>
    <w:semiHidden/>
    <w:rsid w:val="00AD10E0"/>
    <w:pPr>
      <w:spacing w:after="120"/>
      <w:ind w:left="1440" w:right="1440"/>
    </w:pPr>
  </w:style>
  <w:style w:type="paragraph" w:styleId="affe">
    <w:name w:val="Message Header"/>
    <w:basedOn w:val="a1"/>
    <w:semiHidden/>
    <w:rsid w:val="00AD10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12">
    <w:name w:val="Стиль1"/>
    <w:basedOn w:val="a1"/>
    <w:rsid w:val="00AD10E0"/>
    <w:pPr>
      <w:spacing w:line="360" w:lineRule="auto"/>
      <w:ind w:firstLine="709"/>
      <w:jc w:val="both"/>
    </w:pPr>
    <w:rPr>
      <w:rFonts w:ascii="Arial" w:hAnsi="Arial"/>
    </w:rPr>
  </w:style>
  <w:style w:type="paragraph" w:customStyle="1" w:styleId="13">
    <w:name w:val="Абзац списка1"/>
    <w:basedOn w:val="a1"/>
    <w:rsid w:val="00AD10E0"/>
    <w:pPr>
      <w:ind w:left="720"/>
    </w:pPr>
    <w:rPr>
      <w:rFonts w:eastAsia="Calibri"/>
    </w:rPr>
  </w:style>
  <w:style w:type="character" w:customStyle="1" w:styleId="affb">
    <w:name w:val="Текст сноски Знак"/>
    <w:link w:val="affa"/>
    <w:semiHidden/>
    <w:rsid w:val="002C36F4"/>
  </w:style>
  <w:style w:type="character" w:customStyle="1" w:styleId="a6">
    <w:name w:val="Верхний колонтитул Знак"/>
    <w:link w:val="a5"/>
    <w:semiHidden/>
    <w:rsid w:val="002C36F4"/>
    <w:rPr>
      <w:sz w:val="24"/>
    </w:rPr>
  </w:style>
  <w:style w:type="character" w:customStyle="1" w:styleId="aff5">
    <w:name w:val="Текст Знак"/>
    <w:link w:val="aff4"/>
    <w:semiHidden/>
    <w:rsid w:val="00DF46DB"/>
    <w:rPr>
      <w:rFonts w:ascii="Courier New" w:hAnsi="Courier New"/>
    </w:rPr>
  </w:style>
  <w:style w:type="paragraph" w:styleId="afff">
    <w:name w:val="No Spacing"/>
    <w:uiPriority w:val="1"/>
    <w:qFormat/>
    <w:rsid w:val="00DF46DB"/>
    <w:rPr>
      <w:sz w:val="24"/>
      <w:szCs w:val="24"/>
    </w:rPr>
  </w:style>
  <w:style w:type="character" w:customStyle="1" w:styleId="aff7">
    <w:name w:val="Текст концевой сноски Знак"/>
    <w:link w:val="aff6"/>
    <w:rsid w:val="00957463"/>
  </w:style>
  <w:style w:type="paragraph" w:customStyle="1" w:styleId="s1">
    <w:name w:val="s_1"/>
    <w:basedOn w:val="a1"/>
    <w:rsid w:val="00957463"/>
    <w:pPr>
      <w:ind w:firstLine="720"/>
      <w:jc w:val="both"/>
    </w:pPr>
    <w:rPr>
      <w:rFonts w:ascii="Arial" w:hAnsi="Arial" w:cs="Arial"/>
      <w:sz w:val="26"/>
      <w:szCs w:val="26"/>
    </w:rPr>
  </w:style>
  <w:style w:type="paragraph" w:styleId="afff0">
    <w:name w:val="Balloon Text"/>
    <w:basedOn w:val="a1"/>
    <w:link w:val="afff1"/>
    <w:uiPriority w:val="99"/>
    <w:semiHidden/>
    <w:unhideWhenUsed/>
    <w:rsid w:val="00C872C7"/>
    <w:rPr>
      <w:rFonts w:ascii="Tahoma" w:hAnsi="Tahoma"/>
      <w:sz w:val="16"/>
      <w:szCs w:val="16"/>
      <w:lang/>
    </w:rPr>
  </w:style>
  <w:style w:type="character" w:customStyle="1" w:styleId="afff1">
    <w:name w:val="Текст выноски Знак"/>
    <w:link w:val="afff0"/>
    <w:uiPriority w:val="99"/>
    <w:semiHidden/>
    <w:rsid w:val="00C872C7"/>
    <w:rPr>
      <w:rFonts w:ascii="Tahoma" w:hAnsi="Tahoma" w:cs="Tahoma"/>
      <w:sz w:val="16"/>
      <w:szCs w:val="16"/>
    </w:rPr>
  </w:style>
  <w:style w:type="paragraph" w:styleId="afff2">
    <w:name w:val="List Paragraph"/>
    <w:basedOn w:val="a1"/>
    <w:uiPriority w:val="34"/>
    <w:qFormat/>
    <w:rsid w:val="00980D34"/>
    <w:pPr>
      <w:spacing w:after="200" w:line="276" w:lineRule="auto"/>
      <w:ind w:left="720"/>
      <w:contextualSpacing/>
    </w:pPr>
    <w:rPr>
      <w:rFonts w:ascii="Calibri" w:eastAsia="Calibri" w:hAnsi="Calibri"/>
      <w:sz w:val="22"/>
      <w:szCs w:val="22"/>
      <w:lang w:eastAsia="en-US"/>
    </w:rPr>
  </w:style>
  <w:style w:type="table" w:styleId="afff3">
    <w:name w:val="Table Grid"/>
    <w:basedOn w:val="a3"/>
    <w:uiPriority w:val="59"/>
    <w:rsid w:val="00980D3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92165"/>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19430941">
      <w:bodyDiv w:val="1"/>
      <w:marLeft w:val="0"/>
      <w:marRight w:val="0"/>
      <w:marTop w:val="0"/>
      <w:marBottom w:val="0"/>
      <w:divBdr>
        <w:top w:val="none" w:sz="0" w:space="0" w:color="auto"/>
        <w:left w:val="none" w:sz="0" w:space="0" w:color="auto"/>
        <w:bottom w:val="none" w:sz="0" w:space="0" w:color="auto"/>
        <w:right w:val="none" w:sz="0" w:space="0" w:color="auto"/>
      </w:divBdr>
    </w:div>
    <w:div w:id="121462046">
      <w:bodyDiv w:val="1"/>
      <w:marLeft w:val="0"/>
      <w:marRight w:val="0"/>
      <w:marTop w:val="0"/>
      <w:marBottom w:val="0"/>
      <w:divBdr>
        <w:top w:val="none" w:sz="0" w:space="0" w:color="auto"/>
        <w:left w:val="none" w:sz="0" w:space="0" w:color="auto"/>
        <w:bottom w:val="none" w:sz="0" w:space="0" w:color="auto"/>
        <w:right w:val="none" w:sz="0" w:space="0" w:color="auto"/>
      </w:divBdr>
    </w:div>
    <w:div w:id="135146972">
      <w:bodyDiv w:val="1"/>
      <w:marLeft w:val="0"/>
      <w:marRight w:val="0"/>
      <w:marTop w:val="0"/>
      <w:marBottom w:val="0"/>
      <w:divBdr>
        <w:top w:val="none" w:sz="0" w:space="0" w:color="auto"/>
        <w:left w:val="none" w:sz="0" w:space="0" w:color="auto"/>
        <w:bottom w:val="none" w:sz="0" w:space="0" w:color="auto"/>
        <w:right w:val="none" w:sz="0" w:space="0" w:color="auto"/>
      </w:divBdr>
    </w:div>
    <w:div w:id="150339742">
      <w:bodyDiv w:val="1"/>
      <w:marLeft w:val="0"/>
      <w:marRight w:val="0"/>
      <w:marTop w:val="0"/>
      <w:marBottom w:val="0"/>
      <w:divBdr>
        <w:top w:val="none" w:sz="0" w:space="0" w:color="auto"/>
        <w:left w:val="none" w:sz="0" w:space="0" w:color="auto"/>
        <w:bottom w:val="none" w:sz="0" w:space="0" w:color="auto"/>
        <w:right w:val="none" w:sz="0" w:space="0" w:color="auto"/>
      </w:divBdr>
    </w:div>
    <w:div w:id="200481570">
      <w:bodyDiv w:val="1"/>
      <w:marLeft w:val="0"/>
      <w:marRight w:val="0"/>
      <w:marTop w:val="0"/>
      <w:marBottom w:val="0"/>
      <w:divBdr>
        <w:top w:val="none" w:sz="0" w:space="0" w:color="auto"/>
        <w:left w:val="none" w:sz="0" w:space="0" w:color="auto"/>
        <w:bottom w:val="none" w:sz="0" w:space="0" w:color="auto"/>
        <w:right w:val="none" w:sz="0" w:space="0" w:color="auto"/>
      </w:divBdr>
    </w:div>
    <w:div w:id="203098775">
      <w:bodyDiv w:val="1"/>
      <w:marLeft w:val="0"/>
      <w:marRight w:val="0"/>
      <w:marTop w:val="0"/>
      <w:marBottom w:val="0"/>
      <w:divBdr>
        <w:top w:val="none" w:sz="0" w:space="0" w:color="auto"/>
        <w:left w:val="none" w:sz="0" w:space="0" w:color="auto"/>
        <w:bottom w:val="none" w:sz="0" w:space="0" w:color="auto"/>
        <w:right w:val="none" w:sz="0" w:space="0" w:color="auto"/>
      </w:divBdr>
    </w:div>
    <w:div w:id="206722607">
      <w:bodyDiv w:val="1"/>
      <w:marLeft w:val="0"/>
      <w:marRight w:val="0"/>
      <w:marTop w:val="0"/>
      <w:marBottom w:val="0"/>
      <w:divBdr>
        <w:top w:val="none" w:sz="0" w:space="0" w:color="auto"/>
        <w:left w:val="none" w:sz="0" w:space="0" w:color="auto"/>
        <w:bottom w:val="none" w:sz="0" w:space="0" w:color="auto"/>
        <w:right w:val="none" w:sz="0" w:space="0" w:color="auto"/>
      </w:divBdr>
    </w:div>
    <w:div w:id="357901525">
      <w:bodyDiv w:val="1"/>
      <w:marLeft w:val="0"/>
      <w:marRight w:val="0"/>
      <w:marTop w:val="0"/>
      <w:marBottom w:val="0"/>
      <w:divBdr>
        <w:top w:val="none" w:sz="0" w:space="0" w:color="auto"/>
        <w:left w:val="none" w:sz="0" w:space="0" w:color="auto"/>
        <w:bottom w:val="none" w:sz="0" w:space="0" w:color="auto"/>
        <w:right w:val="none" w:sz="0" w:space="0" w:color="auto"/>
      </w:divBdr>
    </w:div>
    <w:div w:id="521633277">
      <w:bodyDiv w:val="1"/>
      <w:marLeft w:val="0"/>
      <w:marRight w:val="0"/>
      <w:marTop w:val="0"/>
      <w:marBottom w:val="0"/>
      <w:divBdr>
        <w:top w:val="none" w:sz="0" w:space="0" w:color="auto"/>
        <w:left w:val="none" w:sz="0" w:space="0" w:color="auto"/>
        <w:bottom w:val="none" w:sz="0" w:space="0" w:color="auto"/>
        <w:right w:val="none" w:sz="0" w:space="0" w:color="auto"/>
      </w:divBdr>
    </w:div>
    <w:div w:id="553659599">
      <w:bodyDiv w:val="1"/>
      <w:marLeft w:val="0"/>
      <w:marRight w:val="0"/>
      <w:marTop w:val="0"/>
      <w:marBottom w:val="0"/>
      <w:divBdr>
        <w:top w:val="none" w:sz="0" w:space="0" w:color="auto"/>
        <w:left w:val="none" w:sz="0" w:space="0" w:color="auto"/>
        <w:bottom w:val="none" w:sz="0" w:space="0" w:color="auto"/>
        <w:right w:val="none" w:sz="0" w:space="0" w:color="auto"/>
      </w:divBdr>
    </w:div>
    <w:div w:id="569465142">
      <w:bodyDiv w:val="1"/>
      <w:marLeft w:val="0"/>
      <w:marRight w:val="0"/>
      <w:marTop w:val="0"/>
      <w:marBottom w:val="0"/>
      <w:divBdr>
        <w:top w:val="none" w:sz="0" w:space="0" w:color="auto"/>
        <w:left w:val="none" w:sz="0" w:space="0" w:color="auto"/>
        <w:bottom w:val="none" w:sz="0" w:space="0" w:color="auto"/>
        <w:right w:val="none" w:sz="0" w:space="0" w:color="auto"/>
      </w:divBdr>
    </w:div>
    <w:div w:id="624049022">
      <w:bodyDiv w:val="1"/>
      <w:marLeft w:val="0"/>
      <w:marRight w:val="0"/>
      <w:marTop w:val="0"/>
      <w:marBottom w:val="0"/>
      <w:divBdr>
        <w:top w:val="none" w:sz="0" w:space="0" w:color="auto"/>
        <w:left w:val="none" w:sz="0" w:space="0" w:color="auto"/>
        <w:bottom w:val="none" w:sz="0" w:space="0" w:color="auto"/>
        <w:right w:val="none" w:sz="0" w:space="0" w:color="auto"/>
      </w:divBdr>
    </w:div>
    <w:div w:id="640381863">
      <w:bodyDiv w:val="1"/>
      <w:marLeft w:val="0"/>
      <w:marRight w:val="0"/>
      <w:marTop w:val="0"/>
      <w:marBottom w:val="0"/>
      <w:divBdr>
        <w:top w:val="none" w:sz="0" w:space="0" w:color="auto"/>
        <w:left w:val="none" w:sz="0" w:space="0" w:color="auto"/>
        <w:bottom w:val="none" w:sz="0" w:space="0" w:color="auto"/>
        <w:right w:val="none" w:sz="0" w:space="0" w:color="auto"/>
      </w:divBdr>
    </w:div>
    <w:div w:id="647327022">
      <w:bodyDiv w:val="1"/>
      <w:marLeft w:val="0"/>
      <w:marRight w:val="0"/>
      <w:marTop w:val="0"/>
      <w:marBottom w:val="0"/>
      <w:divBdr>
        <w:top w:val="none" w:sz="0" w:space="0" w:color="auto"/>
        <w:left w:val="none" w:sz="0" w:space="0" w:color="auto"/>
        <w:bottom w:val="none" w:sz="0" w:space="0" w:color="auto"/>
        <w:right w:val="none" w:sz="0" w:space="0" w:color="auto"/>
      </w:divBdr>
    </w:div>
    <w:div w:id="654333622">
      <w:bodyDiv w:val="1"/>
      <w:marLeft w:val="0"/>
      <w:marRight w:val="0"/>
      <w:marTop w:val="0"/>
      <w:marBottom w:val="0"/>
      <w:divBdr>
        <w:top w:val="none" w:sz="0" w:space="0" w:color="auto"/>
        <w:left w:val="none" w:sz="0" w:space="0" w:color="auto"/>
        <w:bottom w:val="none" w:sz="0" w:space="0" w:color="auto"/>
        <w:right w:val="none" w:sz="0" w:space="0" w:color="auto"/>
      </w:divBdr>
    </w:div>
    <w:div w:id="681903469">
      <w:bodyDiv w:val="1"/>
      <w:marLeft w:val="0"/>
      <w:marRight w:val="0"/>
      <w:marTop w:val="0"/>
      <w:marBottom w:val="0"/>
      <w:divBdr>
        <w:top w:val="none" w:sz="0" w:space="0" w:color="auto"/>
        <w:left w:val="none" w:sz="0" w:space="0" w:color="auto"/>
        <w:bottom w:val="none" w:sz="0" w:space="0" w:color="auto"/>
        <w:right w:val="none" w:sz="0" w:space="0" w:color="auto"/>
      </w:divBdr>
    </w:div>
    <w:div w:id="699936656">
      <w:bodyDiv w:val="1"/>
      <w:marLeft w:val="0"/>
      <w:marRight w:val="0"/>
      <w:marTop w:val="0"/>
      <w:marBottom w:val="0"/>
      <w:divBdr>
        <w:top w:val="none" w:sz="0" w:space="0" w:color="auto"/>
        <w:left w:val="none" w:sz="0" w:space="0" w:color="auto"/>
        <w:bottom w:val="none" w:sz="0" w:space="0" w:color="auto"/>
        <w:right w:val="none" w:sz="0" w:space="0" w:color="auto"/>
      </w:divBdr>
    </w:div>
    <w:div w:id="725565106">
      <w:bodyDiv w:val="1"/>
      <w:marLeft w:val="0"/>
      <w:marRight w:val="0"/>
      <w:marTop w:val="0"/>
      <w:marBottom w:val="0"/>
      <w:divBdr>
        <w:top w:val="none" w:sz="0" w:space="0" w:color="auto"/>
        <w:left w:val="none" w:sz="0" w:space="0" w:color="auto"/>
        <w:bottom w:val="none" w:sz="0" w:space="0" w:color="auto"/>
        <w:right w:val="none" w:sz="0" w:space="0" w:color="auto"/>
      </w:divBdr>
    </w:div>
    <w:div w:id="777216675">
      <w:bodyDiv w:val="1"/>
      <w:marLeft w:val="0"/>
      <w:marRight w:val="0"/>
      <w:marTop w:val="0"/>
      <w:marBottom w:val="0"/>
      <w:divBdr>
        <w:top w:val="none" w:sz="0" w:space="0" w:color="auto"/>
        <w:left w:val="none" w:sz="0" w:space="0" w:color="auto"/>
        <w:bottom w:val="none" w:sz="0" w:space="0" w:color="auto"/>
        <w:right w:val="none" w:sz="0" w:space="0" w:color="auto"/>
      </w:divBdr>
    </w:div>
    <w:div w:id="980186288">
      <w:bodyDiv w:val="1"/>
      <w:marLeft w:val="0"/>
      <w:marRight w:val="0"/>
      <w:marTop w:val="0"/>
      <w:marBottom w:val="0"/>
      <w:divBdr>
        <w:top w:val="none" w:sz="0" w:space="0" w:color="auto"/>
        <w:left w:val="none" w:sz="0" w:space="0" w:color="auto"/>
        <w:bottom w:val="none" w:sz="0" w:space="0" w:color="auto"/>
        <w:right w:val="none" w:sz="0" w:space="0" w:color="auto"/>
      </w:divBdr>
    </w:div>
    <w:div w:id="1005325695">
      <w:bodyDiv w:val="1"/>
      <w:marLeft w:val="0"/>
      <w:marRight w:val="0"/>
      <w:marTop w:val="0"/>
      <w:marBottom w:val="0"/>
      <w:divBdr>
        <w:top w:val="none" w:sz="0" w:space="0" w:color="auto"/>
        <w:left w:val="none" w:sz="0" w:space="0" w:color="auto"/>
        <w:bottom w:val="none" w:sz="0" w:space="0" w:color="auto"/>
        <w:right w:val="none" w:sz="0" w:space="0" w:color="auto"/>
      </w:divBdr>
    </w:div>
    <w:div w:id="1016035019">
      <w:bodyDiv w:val="1"/>
      <w:marLeft w:val="0"/>
      <w:marRight w:val="0"/>
      <w:marTop w:val="0"/>
      <w:marBottom w:val="0"/>
      <w:divBdr>
        <w:top w:val="none" w:sz="0" w:space="0" w:color="auto"/>
        <w:left w:val="none" w:sz="0" w:space="0" w:color="auto"/>
        <w:bottom w:val="none" w:sz="0" w:space="0" w:color="auto"/>
        <w:right w:val="none" w:sz="0" w:space="0" w:color="auto"/>
      </w:divBdr>
    </w:div>
    <w:div w:id="1062411726">
      <w:bodyDiv w:val="1"/>
      <w:marLeft w:val="0"/>
      <w:marRight w:val="0"/>
      <w:marTop w:val="0"/>
      <w:marBottom w:val="0"/>
      <w:divBdr>
        <w:top w:val="none" w:sz="0" w:space="0" w:color="auto"/>
        <w:left w:val="none" w:sz="0" w:space="0" w:color="auto"/>
        <w:bottom w:val="none" w:sz="0" w:space="0" w:color="auto"/>
        <w:right w:val="none" w:sz="0" w:space="0" w:color="auto"/>
      </w:divBdr>
    </w:div>
    <w:div w:id="1068919981">
      <w:bodyDiv w:val="1"/>
      <w:marLeft w:val="0"/>
      <w:marRight w:val="0"/>
      <w:marTop w:val="0"/>
      <w:marBottom w:val="0"/>
      <w:divBdr>
        <w:top w:val="none" w:sz="0" w:space="0" w:color="auto"/>
        <w:left w:val="none" w:sz="0" w:space="0" w:color="auto"/>
        <w:bottom w:val="none" w:sz="0" w:space="0" w:color="auto"/>
        <w:right w:val="none" w:sz="0" w:space="0" w:color="auto"/>
      </w:divBdr>
    </w:div>
    <w:div w:id="1107844939">
      <w:bodyDiv w:val="1"/>
      <w:marLeft w:val="0"/>
      <w:marRight w:val="0"/>
      <w:marTop w:val="0"/>
      <w:marBottom w:val="0"/>
      <w:divBdr>
        <w:top w:val="none" w:sz="0" w:space="0" w:color="auto"/>
        <w:left w:val="none" w:sz="0" w:space="0" w:color="auto"/>
        <w:bottom w:val="none" w:sz="0" w:space="0" w:color="auto"/>
        <w:right w:val="none" w:sz="0" w:space="0" w:color="auto"/>
      </w:divBdr>
    </w:div>
    <w:div w:id="1158184569">
      <w:bodyDiv w:val="1"/>
      <w:marLeft w:val="0"/>
      <w:marRight w:val="0"/>
      <w:marTop w:val="0"/>
      <w:marBottom w:val="0"/>
      <w:divBdr>
        <w:top w:val="none" w:sz="0" w:space="0" w:color="auto"/>
        <w:left w:val="none" w:sz="0" w:space="0" w:color="auto"/>
        <w:bottom w:val="none" w:sz="0" w:space="0" w:color="auto"/>
        <w:right w:val="none" w:sz="0" w:space="0" w:color="auto"/>
      </w:divBdr>
    </w:div>
    <w:div w:id="1217661897">
      <w:bodyDiv w:val="1"/>
      <w:marLeft w:val="0"/>
      <w:marRight w:val="0"/>
      <w:marTop w:val="0"/>
      <w:marBottom w:val="0"/>
      <w:divBdr>
        <w:top w:val="none" w:sz="0" w:space="0" w:color="auto"/>
        <w:left w:val="none" w:sz="0" w:space="0" w:color="auto"/>
        <w:bottom w:val="none" w:sz="0" w:space="0" w:color="auto"/>
        <w:right w:val="none" w:sz="0" w:space="0" w:color="auto"/>
      </w:divBdr>
    </w:div>
    <w:div w:id="1241864546">
      <w:bodyDiv w:val="1"/>
      <w:marLeft w:val="0"/>
      <w:marRight w:val="0"/>
      <w:marTop w:val="0"/>
      <w:marBottom w:val="0"/>
      <w:divBdr>
        <w:top w:val="none" w:sz="0" w:space="0" w:color="auto"/>
        <w:left w:val="none" w:sz="0" w:space="0" w:color="auto"/>
        <w:bottom w:val="none" w:sz="0" w:space="0" w:color="auto"/>
        <w:right w:val="none" w:sz="0" w:space="0" w:color="auto"/>
      </w:divBdr>
    </w:div>
    <w:div w:id="1280259805">
      <w:bodyDiv w:val="1"/>
      <w:marLeft w:val="0"/>
      <w:marRight w:val="0"/>
      <w:marTop w:val="0"/>
      <w:marBottom w:val="0"/>
      <w:divBdr>
        <w:top w:val="none" w:sz="0" w:space="0" w:color="auto"/>
        <w:left w:val="none" w:sz="0" w:space="0" w:color="auto"/>
        <w:bottom w:val="none" w:sz="0" w:space="0" w:color="auto"/>
        <w:right w:val="none" w:sz="0" w:space="0" w:color="auto"/>
      </w:divBdr>
    </w:div>
    <w:div w:id="1298805088">
      <w:bodyDiv w:val="1"/>
      <w:marLeft w:val="0"/>
      <w:marRight w:val="0"/>
      <w:marTop w:val="0"/>
      <w:marBottom w:val="0"/>
      <w:divBdr>
        <w:top w:val="none" w:sz="0" w:space="0" w:color="auto"/>
        <w:left w:val="none" w:sz="0" w:space="0" w:color="auto"/>
        <w:bottom w:val="none" w:sz="0" w:space="0" w:color="auto"/>
        <w:right w:val="none" w:sz="0" w:space="0" w:color="auto"/>
      </w:divBdr>
    </w:div>
    <w:div w:id="1359429407">
      <w:bodyDiv w:val="1"/>
      <w:marLeft w:val="0"/>
      <w:marRight w:val="0"/>
      <w:marTop w:val="0"/>
      <w:marBottom w:val="0"/>
      <w:divBdr>
        <w:top w:val="none" w:sz="0" w:space="0" w:color="auto"/>
        <w:left w:val="none" w:sz="0" w:space="0" w:color="auto"/>
        <w:bottom w:val="none" w:sz="0" w:space="0" w:color="auto"/>
        <w:right w:val="none" w:sz="0" w:space="0" w:color="auto"/>
      </w:divBdr>
    </w:div>
    <w:div w:id="1379474762">
      <w:bodyDiv w:val="1"/>
      <w:marLeft w:val="0"/>
      <w:marRight w:val="0"/>
      <w:marTop w:val="0"/>
      <w:marBottom w:val="0"/>
      <w:divBdr>
        <w:top w:val="none" w:sz="0" w:space="0" w:color="auto"/>
        <w:left w:val="none" w:sz="0" w:space="0" w:color="auto"/>
        <w:bottom w:val="none" w:sz="0" w:space="0" w:color="auto"/>
        <w:right w:val="none" w:sz="0" w:space="0" w:color="auto"/>
      </w:divBdr>
    </w:div>
    <w:div w:id="1427842213">
      <w:bodyDiv w:val="1"/>
      <w:marLeft w:val="0"/>
      <w:marRight w:val="0"/>
      <w:marTop w:val="0"/>
      <w:marBottom w:val="0"/>
      <w:divBdr>
        <w:top w:val="none" w:sz="0" w:space="0" w:color="auto"/>
        <w:left w:val="none" w:sz="0" w:space="0" w:color="auto"/>
        <w:bottom w:val="none" w:sz="0" w:space="0" w:color="auto"/>
        <w:right w:val="none" w:sz="0" w:space="0" w:color="auto"/>
      </w:divBdr>
    </w:div>
    <w:div w:id="1515069717">
      <w:bodyDiv w:val="1"/>
      <w:marLeft w:val="0"/>
      <w:marRight w:val="0"/>
      <w:marTop w:val="0"/>
      <w:marBottom w:val="0"/>
      <w:divBdr>
        <w:top w:val="none" w:sz="0" w:space="0" w:color="auto"/>
        <w:left w:val="none" w:sz="0" w:space="0" w:color="auto"/>
        <w:bottom w:val="none" w:sz="0" w:space="0" w:color="auto"/>
        <w:right w:val="none" w:sz="0" w:space="0" w:color="auto"/>
      </w:divBdr>
    </w:div>
    <w:div w:id="1563368586">
      <w:bodyDiv w:val="1"/>
      <w:marLeft w:val="0"/>
      <w:marRight w:val="0"/>
      <w:marTop w:val="0"/>
      <w:marBottom w:val="0"/>
      <w:divBdr>
        <w:top w:val="none" w:sz="0" w:space="0" w:color="auto"/>
        <w:left w:val="none" w:sz="0" w:space="0" w:color="auto"/>
        <w:bottom w:val="none" w:sz="0" w:space="0" w:color="auto"/>
        <w:right w:val="none" w:sz="0" w:space="0" w:color="auto"/>
      </w:divBdr>
    </w:div>
    <w:div w:id="1579746260">
      <w:bodyDiv w:val="1"/>
      <w:marLeft w:val="0"/>
      <w:marRight w:val="0"/>
      <w:marTop w:val="0"/>
      <w:marBottom w:val="0"/>
      <w:divBdr>
        <w:top w:val="none" w:sz="0" w:space="0" w:color="auto"/>
        <w:left w:val="none" w:sz="0" w:space="0" w:color="auto"/>
        <w:bottom w:val="none" w:sz="0" w:space="0" w:color="auto"/>
        <w:right w:val="none" w:sz="0" w:space="0" w:color="auto"/>
      </w:divBdr>
    </w:div>
    <w:div w:id="1604150182">
      <w:bodyDiv w:val="1"/>
      <w:marLeft w:val="0"/>
      <w:marRight w:val="0"/>
      <w:marTop w:val="0"/>
      <w:marBottom w:val="0"/>
      <w:divBdr>
        <w:top w:val="none" w:sz="0" w:space="0" w:color="auto"/>
        <w:left w:val="none" w:sz="0" w:space="0" w:color="auto"/>
        <w:bottom w:val="none" w:sz="0" w:space="0" w:color="auto"/>
        <w:right w:val="none" w:sz="0" w:space="0" w:color="auto"/>
      </w:divBdr>
    </w:div>
    <w:div w:id="1704133716">
      <w:bodyDiv w:val="1"/>
      <w:marLeft w:val="0"/>
      <w:marRight w:val="0"/>
      <w:marTop w:val="0"/>
      <w:marBottom w:val="0"/>
      <w:divBdr>
        <w:top w:val="none" w:sz="0" w:space="0" w:color="auto"/>
        <w:left w:val="none" w:sz="0" w:space="0" w:color="auto"/>
        <w:bottom w:val="none" w:sz="0" w:space="0" w:color="auto"/>
        <w:right w:val="none" w:sz="0" w:space="0" w:color="auto"/>
      </w:divBdr>
    </w:div>
    <w:div w:id="1714034731">
      <w:bodyDiv w:val="1"/>
      <w:marLeft w:val="0"/>
      <w:marRight w:val="0"/>
      <w:marTop w:val="0"/>
      <w:marBottom w:val="0"/>
      <w:divBdr>
        <w:top w:val="none" w:sz="0" w:space="0" w:color="auto"/>
        <w:left w:val="none" w:sz="0" w:space="0" w:color="auto"/>
        <w:bottom w:val="none" w:sz="0" w:space="0" w:color="auto"/>
        <w:right w:val="none" w:sz="0" w:space="0" w:color="auto"/>
      </w:divBdr>
    </w:div>
    <w:div w:id="1765418942">
      <w:bodyDiv w:val="1"/>
      <w:marLeft w:val="0"/>
      <w:marRight w:val="0"/>
      <w:marTop w:val="0"/>
      <w:marBottom w:val="0"/>
      <w:divBdr>
        <w:top w:val="none" w:sz="0" w:space="0" w:color="auto"/>
        <w:left w:val="none" w:sz="0" w:space="0" w:color="auto"/>
        <w:bottom w:val="none" w:sz="0" w:space="0" w:color="auto"/>
        <w:right w:val="none" w:sz="0" w:space="0" w:color="auto"/>
      </w:divBdr>
    </w:div>
    <w:div w:id="1844122453">
      <w:bodyDiv w:val="1"/>
      <w:marLeft w:val="0"/>
      <w:marRight w:val="0"/>
      <w:marTop w:val="0"/>
      <w:marBottom w:val="0"/>
      <w:divBdr>
        <w:top w:val="none" w:sz="0" w:space="0" w:color="auto"/>
        <w:left w:val="none" w:sz="0" w:space="0" w:color="auto"/>
        <w:bottom w:val="none" w:sz="0" w:space="0" w:color="auto"/>
        <w:right w:val="none" w:sz="0" w:space="0" w:color="auto"/>
      </w:divBdr>
    </w:div>
    <w:div w:id="1900509910">
      <w:bodyDiv w:val="1"/>
      <w:marLeft w:val="0"/>
      <w:marRight w:val="0"/>
      <w:marTop w:val="0"/>
      <w:marBottom w:val="0"/>
      <w:divBdr>
        <w:top w:val="none" w:sz="0" w:space="0" w:color="auto"/>
        <w:left w:val="none" w:sz="0" w:space="0" w:color="auto"/>
        <w:bottom w:val="none" w:sz="0" w:space="0" w:color="auto"/>
        <w:right w:val="none" w:sz="0" w:space="0" w:color="auto"/>
      </w:divBdr>
    </w:div>
    <w:div w:id="1913151634">
      <w:bodyDiv w:val="1"/>
      <w:marLeft w:val="0"/>
      <w:marRight w:val="0"/>
      <w:marTop w:val="0"/>
      <w:marBottom w:val="0"/>
      <w:divBdr>
        <w:top w:val="none" w:sz="0" w:space="0" w:color="auto"/>
        <w:left w:val="none" w:sz="0" w:space="0" w:color="auto"/>
        <w:bottom w:val="none" w:sz="0" w:space="0" w:color="auto"/>
        <w:right w:val="none" w:sz="0" w:space="0" w:color="auto"/>
      </w:divBdr>
    </w:div>
    <w:div w:id="1913539276">
      <w:bodyDiv w:val="1"/>
      <w:marLeft w:val="0"/>
      <w:marRight w:val="0"/>
      <w:marTop w:val="0"/>
      <w:marBottom w:val="0"/>
      <w:divBdr>
        <w:top w:val="none" w:sz="0" w:space="0" w:color="auto"/>
        <w:left w:val="none" w:sz="0" w:space="0" w:color="auto"/>
        <w:bottom w:val="none" w:sz="0" w:space="0" w:color="auto"/>
        <w:right w:val="none" w:sz="0" w:space="0" w:color="auto"/>
      </w:divBdr>
    </w:div>
    <w:div w:id="1925649939">
      <w:bodyDiv w:val="1"/>
      <w:marLeft w:val="0"/>
      <w:marRight w:val="0"/>
      <w:marTop w:val="0"/>
      <w:marBottom w:val="0"/>
      <w:divBdr>
        <w:top w:val="none" w:sz="0" w:space="0" w:color="auto"/>
        <w:left w:val="none" w:sz="0" w:space="0" w:color="auto"/>
        <w:bottom w:val="none" w:sz="0" w:space="0" w:color="auto"/>
        <w:right w:val="none" w:sz="0" w:space="0" w:color="auto"/>
      </w:divBdr>
    </w:div>
    <w:div w:id="1961645907">
      <w:bodyDiv w:val="1"/>
      <w:marLeft w:val="0"/>
      <w:marRight w:val="0"/>
      <w:marTop w:val="0"/>
      <w:marBottom w:val="0"/>
      <w:divBdr>
        <w:top w:val="none" w:sz="0" w:space="0" w:color="auto"/>
        <w:left w:val="none" w:sz="0" w:space="0" w:color="auto"/>
        <w:bottom w:val="none" w:sz="0" w:space="0" w:color="auto"/>
        <w:right w:val="none" w:sz="0" w:space="0" w:color="auto"/>
      </w:divBdr>
    </w:div>
    <w:div w:id="1998531896">
      <w:bodyDiv w:val="1"/>
      <w:marLeft w:val="0"/>
      <w:marRight w:val="0"/>
      <w:marTop w:val="0"/>
      <w:marBottom w:val="0"/>
      <w:divBdr>
        <w:top w:val="none" w:sz="0" w:space="0" w:color="auto"/>
        <w:left w:val="none" w:sz="0" w:space="0" w:color="auto"/>
        <w:bottom w:val="none" w:sz="0" w:space="0" w:color="auto"/>
        <w:right w:val="none" w:sz="0" w:space="0" w:color="auto"/>
      </w:divBdr>
    </w:div>
    <w:div w:id="2028746632">
      <w:bodyDiv w:val="1"/>
      <w:marLeft w:val="0"/>
      <w:marRight w:val="0"/>
      <w:marTop w:val="0"/>
      <w:marBottom w:val="0"/>
      <w:divBdr>
        <w:top w:val="none" w:sz="0" w:space="0" w:color="auto"/>
        <w:left w:val="none" w:sz="0" w:space="0" w:color="auto"/>
        <w:bottom w:val="none" w:sz="0" w:space="0" w:color="auto"/>
        <w:right w:val="none" w:sz="0" w:space="0" w:color="auto"/>
      </w:divBdr>
    </w:div>
    <w:div w:id="2059623783">
      <w:bodyDiv w:val="1"/>
      <w:marLeft w:val="0"/>
      <w:marRight w:val="0"/>
      <w:marTop w:val="0"/>
      <w:marBottom w:val="0"/>
      <w:divBdr>
        <w:top w:val="none" w:sz="0" w:space="0" w:color="auto"/>
        <w:left w:val="none" w:sz="0" w:space="0" w:color="auto"/>
        <w:bottom w:val="none" w:sz="0" w:space="0" w:color="auto"/>
        <w:right w:val="none" w:sz="0" w:space="0" w:color="auto"/>
      </w:divBdr>
    </w:div>
    <w:div w:id="2090887855">
      <w:bodyDiv w:val="1"/>
      <w:marLeft w:val="0"/>
      <w:marRight w:val="0"/>
      <w:marTop w:val="0"/>
      <w:marBottom w:val="0"/>
      <w:divBdr>
        <w:top w:val="none" w:sz="0" w:space="0" w:color="auto"/>
        <w:left w:val="none" w:sz="0" w:space="0" w:color="auto"/>
        <w:bottom w:val="none" w:sz="0" w:space="0" w:color="auto"/>
        <w:right w:val="none" w:sz="0" w:space="0" w:color="auto"/>
      </w:divBdr>
    </w:div>
    <w:div w:id="2092506441">
      <w:bodyDiv w:val="1"/>
      <w:marLeft w:val="0"/>
      <w:marRight w:val="0"/>
      <w:marTop w:val="0"/>
      <w:marBottom w:val="0"/>
      <w:divBdr>
        <w:top w:val="none" w:sz="0" w:space="0" w:color="auto"/>
        <w:left w:val="none" w:sz="0" w:space="0" w:color="auto"/>
        <w:bottom w:val="none" w:sz="0" w:space="0" w:color="auto"/>
        <w:right w:val="none" w:sz="0" w:space="0" w:color="auto"/>
      </w:divBdr>
    </w:div>
    <w:div w:id="210981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bor.gks.ru/on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A1D2-C4BF-4D59-9759-F930FB4D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6230</Words>
  <Characters>35515</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ФЕДЕРАЛЬНОЕ ГОСУДАРСТВЕННОЕ СТАТИСТИЧЕСКОЕ НАБЛЮДЕНИЕ	</vt:lpstr>
      </vt:variant>
      <vt:variant>
        <vt:i4>0</vt:i4>
      </vt:variant>
    </vt:vector>
  </HeadingPairs>
  <TitlesOfParts>
    <vt:vector size="1" baseType="lpstr">
      <vt:lpstr>ФЕДЕРАЛЬНОЕ ГОСУДАРСТВЕННОЕ СТАТИСТИЧЕСКОЕ НАБЛЮДЕНИЕ	</vt:lpstr>
    </vt:vector>
  </TitlesOfParts>
  <Company>ГКС РФ</Company>
  <LinksUpToDate>false</LinksUpToDate>
  <CharactersWithSpaces>41662</CharactersWithSpaces>
  <SharedDoc>false</SharedDoc>
  <HLinks>
    <vt:vector size="6" baseType="variant">
      <vt:variant>
        <vt:i4>4259927</vt:i4>
      </vt:variant>
      <vt:variant>
        <vt:i4>6</vt:i4>
      </vt:variant>
      <vt:variant>
        <vt:i4>0</vt:i4>
      </vt:variant>
      <vt:variant>
        <vt:i4>5</vt:i4>
      </vt:variant>
      <vt:variant>
        <vt:lpwstr>http://websbor.gks.ru/online/</vt:lpwstr>
      </vt:variant>
      <vt:variant>
        <vt:lpwstr>!/gs/statistic-codes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	</dc:title>
  <dc:subject/>
  <dc:creator>555</dc:creator>
  <cp:keywords/>
  <dc:description/>
  <cp:lastModifiedBy>Admin</cp:lastModifiedBy>
  <cp:revision>32</cp:revision>
  <cp:lastPrinted>2019-03-25T01:39:00Z</cp:lastPrinted>
  <dcterms:created xsi:type="dcterms:W3CDTF">2019-01-31T02:08:00Z</dcterms:created>
  <dcterms:modified xsi:type="dcterms:W3CDTF">2019-03-25T01:43:00Z</dcterms:modified>
</cp:coreProperties>
</file>